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A9D3D" w14:textId="77777777" w:rsidR="00160448" w:rsidRPr="00160448" w:rsidRDefault="00160448" w:rsidP="00160448">
      <w:pPr>
        <w:spacing w:before="240" w:after="240" w:line="280" w:lineRule="exact"/>
        <w:jc w:val="both"/>
        <w:rPr>
          <w:rFonts w:ascii="Helvetica" w:eastAsia="Times New Roman" w:hAnsi="Helvetica"/>
          <w:sz w:val="24"/>
          <w:szCs w:val="24"/>
        </w:rPr>
      </w:pPr>
    </w:p>
    <w:p w14:paraId="3EAED9AB" w14:textId="77777777" w:rsidR="00160448" w:rsidRPr="00160448" w:rsidRDefault="00160448" w:rsidP="00160448">
      <w:pPr>
        <w:spacing w:before="240" w:after="240" w:line="280" w:lineRule="exact"/>
        <w:jc w:val="both"/>
        <w:rPr>
          <w:rFonts w:ascii="Helvetica" w:eastAsia="Times New Roman" w:hAnsi="Helvetica"/>
          <w:sz w:val="24"/>
          <w:szCs w:val="24"/>
        </w:rPr>
      </w:pPr>
    </w:p>
    <w:p w14:paraId="54E14AEA" w14:textId="77777777" w:rsidR="00160448" w:rsidRPr="00160448" w:rsidRDefault="00160448" w:rsidP="00160448">
      <w:pPr>
        <w:spacing w:before="240" w:after="240" w:line="280" w:lineRule="exact"/>
        <w:jc w:val="both"/>
        <w:rPr>
          <w:rFonts w:ascii="Helvetica" w:eastAsia="Times New Roman" w:hAnsi="Helvetica"/>
          <w:sz w:val="24"/>
          <w:szCs w:val="24"/>
        </w:rPr>
      </w:pPr>
    </w:p>
    <w:p w14:paraId="6203CC05" w14:textId="77777777" w:rsidR="00160448" w:rsidRPr="00160448" w:rsidRDefault="00160448" w:rsidP="00160448">
      <w:pPr>
        <w:spacing w:before="240" w:after="240" w:line="280" w:lineRule="exact"/>
        <w:jc w:val="both"/>
        <w:rPr>
          <w:rFonts w:ascii="Helvetica" w:eastAsia="Times New Roman" w:hAnsi="Helvetica"/>
          <w:sz w:val="24"/>
          <w:szCs w:val="24"/>
        </w:rPr>
      </w:pPr>
    </w:p>
    <w:bookmarkStart w:id="0" w:name="_Toc112752732" w:displacedByCustomXml="next"/>
    <w:bookmarkStart w:id="1" w:name="_Toc500230554" w:displacedByCustomXml="next"/>
    <w:bookmarkStart w:id="2" w:name="_Toc500218544" w:displacedByCustomXml="next"/>
    <w:bookmarkStart w:id="3" w:name="_Toc256000184" w:displacedByCustomXml="next"/>
    <w:bookmarkStart w:id="4" w:name="_Toc256000172" w:displacedByCustomXml="next"/>
    <w:bookmarkStart w:id="5" w:name="_Toc256000160" w:displacedByCustomXml="next"/>
    <w:bookmarkStart w:id="6" w:name="_Toc256000148" w:displacedByCustomXml="next"/>
    <w:bookmarkStart w:id="7" w:name="_Toc256000136" w:displacedByCustomXml="next"/>
    <w:bookmarkStart w:id="8" w:name="_Toc256000124" w:displacedByCustomXml="next"/>
    <w:bookmarkStart w:id="9" w:name="_Toc256000112" w:displacedByCustomXml="next"/>
    <w:bookmarkStart w:id="10" w:name="_Toc256000100" w:displacedByCustomXml="next"/>
    <w:bookmarkStart w:id="11" w:name="_Toc256000088" w:displacedByCustomXml="next"/>
    <w:bookmarkStart w:id="12" w:name="_Toc256000076" w:displacedByCustomXml="next"/>
    <w:bookmarkStart w:id="13" w:name="_Toc256000064" w:displacedByCustomXml="next"/>
    <w:bookmarkStart w:id="14" w:name="_Toc256000052" w:displacedByCustomXml="next"/>
    <w:bookmarkStart w:id="15" w:name="_Toc256000040" w:displacedByCustomXml="next"/>
    <w:bookmarkStart w:id="16" w:name="_Toc256000028" w:displacedByCustomXml="next"/>
    <w:bookmarkStart w:id="17" w:name="_Toc256000016" w:displacedByCustomXml="next"/>
    <w:bookmarkStart w:id="18" w:name="_Toc256000004" w:displacedByCustomXml="next"/>
    <w:bookmarkStart w:id="19" w:name="_Toc256000001" w:displacedByCustomXml="next"/>
    <w:bookmarkStart w:id="20" w:name="_Toc256000000" w:displacedByCustomXml="next"/>
    <w:bookmarkStart w:id="21" w:name="_Toc424799017" w:displacedByCustomXml="next"/>
    <w:bookmarkStart w:id="22" w:name="_Toc256000196" w:displacedByCustomXml="next"/>
    <w:bookmarkStart w:id="23" w:name="_Toc256000208" w:displacedByCustomXml="next"/>
    <w:bookmarkStart w:id="24" w:name="_Toc256000220" w:displacedByCustomXml="next"/>
    <w:bookmarkStart w:id="25" w:name="_Toc256000232" w:displacedByCustomXml="next"/>
    <w:bookmarkStart w:id="26" w:name="_Toc256000244" w:displacedByCustomXml="next"/>
    <w:bookmarkStart w:id="27" w:name="_Toc256000256" w:displacedByCustomXml="next"/>
    <w:bookmarkStart w:id="28" w:name="_Toc256000268" w:displacedByCustomXml="next"/>
    <w:bookmarkStart w:id="29" w:name="_Toc256000280" w:displacedByCustomXml="next"/>
    <w:bookmarkStart w:id="30" w:name="_Toc256000292" w:displacedByCustomXml="next"/>
    <w:bookmarkStart w:id="31" w:name="_Toc256000304" w:displacedByCustomXml="next"/>
    <w:bookmarkStart w:id="32" w:name="_Toc256000316" w:displacedByCustomXml="next"/>
    <w:bookmarkStart w:id="33" w:name="_Toc256000328" w:displacedByCustomXml="next"/>
    <w:sdt>
      <w:sdtPr>
        <w:rPr>
          <w:rFonts w:ascii="Helvetica" w:eastAsia="Calibri" w:hAnsi="Helvetica"/>
          <w:b/>
          <w:szCs w:val="24"/>
          <w:lang w:eastAsia="de-DE"/>
        </w:rPr>
        <w:id w:val="1935704096"/>
        <w:docPartObj>
          <w:docPartGallery w:val="Cover Pages"/>
          <w:docPartUnique/>
        </w:docPartObj>
      </w:sdtPr>
      <w:sdtEndPr>
        <w:rPr>
          <w:rFonts w:eastAsia="Times New Roman"/>
          <w:b w:val="0"/>
          <w:sz w:val="24"/>
          <w:lang w:eastAsia="en-US"/>
        </w:rPr>
      </w:sdtEndPr>
      <w:sdtContent>
        <w:tbl>
          <w:tblPr>
            <w:tblW w:w="7904" w:type="dxa"/>
            <w:tblLook w:val="00A0" w:firstRow="1" w:lastRow="0" w:firstColumn="1" w:lastColumn="0" w:noHBand="0" w:noVBand="0"/>
          </w:tblPr>
          <w:tblGrid>
            <w:gridCol w:w="7904"/>
          </w:tblGrid>
          <w:tr w:rsidR="00160448" w:rsidRPr="00160448" w14:paraId="16DD519C" w14:textId="77777777" w:rsidTr="00160448">
            <w:trPr>
              <w:trHeight w:val="2164"/>
            </w:trPr>
            <w:tc>
              <w:tcPr>
                <w:tcW w:w="7904" w:type="dxa"/>
                <w:vAlign w:val="bottom"/>
              </w:tcPr>
              <w:p w14:paraId="46B6D3ED" w14:textId="77777777" w:rsidR="00160448" w:rsidRPr="00160448" w:rsidRDefault="00160448" w:rsidP="00160448">
                <w:pPr>
                  <w:keepNext/>
                  <w:keepLines/>
                  <w:numPr>
                    <w:ilvl w:val="1"/>
                    <w:numId w:val="0"/>
                  </w:numPr>
                  <w:spacing w:line="600" w:lineRule="exact"/>
                  <w:outlineLvl w:val="0"/>
                  <w:rPr>
                    <w:rFonts w:ascii="Helvetica" w:eastAsia="Times New Roman" w:hAnsi="Helvetica" w:cs="Times New Roman"/>
                    <w:b/>
                    <w:bCs/>
                    <w:color w:val="294475"/>
                    <w:sz w:val="56"/>
                    <w:szCs w:val="32"/>
                  </w:rPr>
                </w:pPr>
                <w:r w:rsidRPr="00160448">
                  <w:rPr>
                    <w:rFonts w:ascii="Helvetica" w:eastAsia="Times New Roman" w:hAnsi="Helvetica" w:cs="Times New Roman"/>
                    <w:b/>
                    <w:bCs/>
                    <w:color w:val="294475"/>
                    <w:sz w:val="56"/>
                    <w:szCs w:val="32"/>
                  </w:rPr>
                  <w:t>Verpackungshandbuch für Lieferanten</w:t>
                </w:r>
                <w:bookmarkEnd w:id="33"/>
                <w:bookmarkEnd w:id="32"/>
                <w:bookmarkEnd w:id="31"/>
                <w:bookmarkEnd w:id="30"/>
                <w:bookmarkEnd w:id="29"/>
                <w:bookmarkEnd w:id="28"/>
                <w:bookmarkEnd w:id="27"/>
                <w:bookmarkEnd w:id="26"/>
                <w:bookmarkEnd w:id="25"/>
                <w:bookmarkEnd w:id="24"/>
                <w:bookmarkEnd w:id="23"/>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p>
              <w:p w14:paraId="6EED0B74" w14:textId="77777777" w:rsidR="00160448" w:rsidRPr="00160448" w:rsidRDefault="00160448" w:rsidP="00160448">
                <w:pPr>
                  <w:keepNext/>
                  <w:keepLines/>
                  <w:numPr>
                    <w:ilvl w:val="1"/>
                    <w:numId w:val="0"/>
                  </w:numPr>
                  <w:spacing w:line="600" w:lineRule="exact"/>
                  <w:outlineLvl w:val="0"/>
                  <w:rPr>
                    <w:rFonts w:ascii="Helvetica" w:eastAsia="Times New Roman" w:hAnsi="Helvetica" w:cs="Times New Roman"/>
                    <w:b/>
                    <w:bCs/>
                    <w:color w:val="294475"/>
                    <w:sz w:val="56"/>
                    <w:szCs w:val="32"/>
                  </w:rPr>
                </w:pPr>
              </w:p>
            </w:tc>
          </w:tr>
          <w:tr w:rsidR="00160448" w:rsidRPr="00160448" w14:paraId="1D6BF5CD" w14:textId="77777777" w:rsidTr="00160448">
            <w:trPr>
              <w:trHeight w:val="2164"/>
            </w:trPr>
            <w:tc>
              <w:tcPr>
                <w:tcW w:w="7904" w:type="dxa"/>
                <w:vAlign w:val="bottom"/>
              </w:tcPr>
              <w:p w14:paraId="439099E0" w14:textId="77777777" w:rsidR="00160448" w:rsidRPr="00160448" w:rsidRDefault="00160448" w:rsidP="00160448">
                <w:pPr>
                  <w:keepNext/>
                  <w:keepLines/>
                  <w:numPr>
                    <w:ilvl w:val="1"/>
                    <w:numId w:val="0"/>
                  </w:numPr>
                  <w:spacing w:line="600" w:lineRule="exact"/>
                  <w:outlineLvl w:val="0"/>
                  <w:rPr>
                    <w:rFonts w:ascii="Helvetica" w:eastAsia="Calibri" w:hAnsi="Helvetica"/>
                    <w:b/>
                    <w:szCs w:val="24"/>
                    <w:lang w:eastAsia="de-DE"/>
                  </w:rPr>
                </w:pPr>
              </w:p>
            </w:tc>
          </w:tr>
          <w:tr w:rsidR="00160448" w:rsidRPr="00160448" w14:paraId="10D3891F" w14:textId="77777777" w:rsidTr="00160448">
            <w:trPr>
              <w:trHeight w:val="2164"/>
            </w:trPr>
            <w:tc>
              <w:tcPr>
                <w:tcW w:w="7904" w:type="dxa"/>
                <w:vAlign w:val="bottom"/>
              </w:tcPr>
              <w:p w14:paraId="51C181A1" w14:textId="77777777" w:rsidR="00160448" w:rsidRPr="00160448" w:rsidRDefault="00160448" w:rsidP="00160448">
                <w:pPr>
                  <w:keepNext/>
                  <w:keepLines/>
                  <w:numPr>
                    <w:ilvl w:val="1"/>
                    <w:numId w:val="0"/>
                  </w:numPr>
                  <w:spacing w:line="360" w:lineRule="auto"/>
                  <w:outlineLvl w:val="0"/>
                  <w:rPr>
                    <w:rFonts w:ascii="Helvetica" w:eastAsia="Calibri" w:hAnsi="Helvetica"/>
                    <w:szCs w:val="24"/>
                    <w:lang w:val="en-US" w:eastAsia="de-DE"/>
                  </w:rPr>
                </w:pPr>
              </w:p>
              <w:p w14:paraId="0796D442" w14:textId="77777777" w:rsidR="00160448" w:rsidRPr="00160448" w:rsidRDefault="00160448" w:rsidP="004D7972">
                <w:pPr>
                  <w:pStyle w:val="Flietextfett"/>
                  <w:rPr>
                    <w:lang w:eastAsia="de-DE"/>
                  </w:rPr>
                </w:pPr>
                <w:bookmarkStart w:id="34" w:name="_Toc500218545"/>
                <w:bookmarkStart w:id="35" w:name="_Toc500230555"/>
                <w:r w:rsidRPr="00160448">
                  <w:rPr>
                    <w:lang w:val="en-US" w:eastAsia="de-DE"/>
                  </w:rPr>
                  <w:t xml:space="preserve">J.M. Voith SE &amp; Co. </w:t>
                </w:r>
                <w:r w:rsidRPr="00160448">
                  <w:rPr>
                    <w:lang w:eastAsia="de-DE"/>
                  </w:rPr>
                  <w:t>KG</w:t>
                </w:r>
                <w:bookmarkEnd w:id="34"/>
                <w:bookmarkEnd w:id="35"/>
                <w:r w:rsidRPr="00160448">
                  <w:rPr>
                    <w:lang w:eastAsia="de-DE"/>
                  </w:rPr>
                  <w:t xml:space="preserve"> | VTA</w:t>
                </w:r>
              </w:p>
              <w:p w14:paraId="4059A87D" w14:textId="77777777" w:rsidR="00160448" w:rsidRPr="00160448" w:rsidRDefault="00160448" w:rsidP="004D7972">
                <w:pPr>
                  <w:pStyle w:val="Flietextfett"/>
                  <w:rPr>
                    <w:lang w:eastAsia="de-DE"/>
                  </w:rPr>
                </w:pPr>
                <w:bookmarkStart w:id="36" w:name="_Toc500218546"/>
                <w:bookmarkStart w:id="37" w:name="_Toc500230556"/>
                <w:r w:rsidRPr="00160448">
                  <w:rPr>
                    <w:lang w:eastAsia="de-DE"/>
                  </w:rPr>
                  <w:t>Alexanderstr. 2</w:t>
                </w:r>
                <w:bookmarkEnd w:id="36"/>
                <w:bookmarkEnd w:id="37"/>
              </w:p>
              <w:p w14:paraId="4AA1AC4F" w14:textId="77777777" w:rsidR="00160448" w:rsidRPr="00160448" w:rsidRDefault="00160448" w:rsidP="004D7972">
                <w:pPr>
                  <w:pStyle w:val="Flietextfett"/>
                  <w:rPr>
                    <w:lang w:eastAsia="de-DE"/>
                  </w:rPr>
                </w:pPr>
                <w:bookmarkStart w:id="38" w:name="_Toc500218547"/>
                <w:bookmarkStart w:id="39" w:name="_Toc500230557"/>
                <w:r w:rsidRPr="00160448">
                  <w:rPr>
                    <w:lang w:eastAsia="de-DE"/>
                  </w:rPr>
                  <w:t>89522 Heidenheim, Germany</w:t>
                </w:r>
                <w:bookmarkEnd w:id="38"/>
                <w:bookmarkEnd w:id="39"/>
                <w:r w:rsidRPr="00160448">
                  <w:rPr>
                    <w:lang w:eastAsia="de-DE"/>
                  </w:rPr>
                  <w:t xml:space="preserve"> </w:t>
                </w:r>
              </w:p>
              <w:p w14:paraId="375C37EE" w14:textId="77777777" w:rsidR="00160448" w:rsidRPr="00160448" w:rsidRDefault="00160448" w:rsidP="004D7972">
                <w:pPr>
                  <w:pStyle w:val="Flietextfett"/>
                  <w:rPr>
                    <w:lang w:eastAsia="de-DE"/>
                  </w:rPr>
                </w:pPr>
              </w:p>
              <w:p w14:paraId="67DA6825" w14:textId="77777777" w:rsidR="00160448" w:rsidRPr="00160448" w:rsidRDefault="00160448" w:rsidP="004D7972">
                <w:pPr>
                  <w:pStyle w:val="Flietextfett"/>
                  <w:rPr>
                    <w:lang w:eastAsia="de-DE"/>
                  </w:rPr>
                </w:pPr>
                <w:bookmarkStart w:id="40" w:name="_Toc500218548"/>
                <w:bookmarkStart w:id="41" w:name="_Toc500230558"/>
                <w:r w:rsidRPr="00160448">
                  <w:rPr>
                    <w:lang w:eastAsia="de-DE"/>
                  </w:rPr>
                  <w:t>Tel.:</w:t>
                </w:r>
                <w:r w:rsidRPr="00160448">
                  <w:rPr>
                    <w:lang w:eastAsia="de-DE"/>
                  </w:rPr>
                  <w:tab/>
                  <w:t>+49 7321 37-0</w:t>
                </w:r>
                <w:bookmarkEnd w:id="40"/>
                <w:bookmarkEnd w:id="41"/>
              </w:p>
              <w:p w14:paraId="40DA469B" w14:textId="352EAFE1" w:rsidR="00160448" w:rsidRPr="00160448" w:rsidRDefault="00160448" w:rsidP="004D7972">
                <w:pPr>
                  <w:pStyle w:val="Flietextfett"/>
                  <w:rPr>
                    <w:lang w:eastAsia="de-DE"/>
                  </w:rPr>
                </w:pPr>
                <w:bookmarkStart w:id="42" w:name="_Toc500218549"/>
                <w:bookmarkStart w:id="43" w:name="_Toc500230559"/>
                <w:r w:rsidRPr="00160448">
                  <w:rPr>
                    <w:lang w:eastAsia="de-DE"/>
                  </w:rPr>
                  <w:br/>
                </w:r>
                <w:hyperlink r:id="rId11" w:history="1">
                  <w:r w:rsidRPr="00160448">
                    <w:rPr>
                      <w:color w:val="0000FF"/>
                      <w:u w:val="single"/>
                      <w:lang w:eastAsia="de-DE"/>
                    </w:rPr>
                    <w:t>www.voithturbo.de</w:t>
                  </w:r>
                  <w:bookmarkEnd w:id="42"/>
                  <w:bookmarkEnd w:id="43"/>
                </w:hyperlink>
              </w:p>
            </w:tc>
          </w:tr>
        </w:tbl>
        <w:p w14:paraId="1E401174" w14:textId="77777777" w:rsidR="00160448" w:rsidRPr="00160448" w:rsidRDefault="00160448" w:rsidP="00160448">
          <w:pPr>
            <w:spacing w:before="240" w:after="240" w:line="280" w:lineRule="exact"/>
            <w:jc w:val="both"/>
            <w:rPr>
              <w:rFonts w:ascii="Helvetica" w:eastAsia="Times New Roman" w:hAnsi="Helvetica"/>
              <w:noProof/>
              <w:color w:val="666666"/>
              <w:sz w:val="24"/>
              <w:szCs w:val="24"/>
              <w:lang w:eastAsia="de-DE"/>
            </w:rPr>
          </w:pPr>
        </w:p>
        <w:p w14:paraId="1AEA428B" w14:textId="76465396" w:rsidR="00160448" w:rsidRPr="00160448" w:rsidRDefault="00160448" w:rsidP="00160448">
          <w:pPr>
            <w:spacing w:before="240" w:after="240" w:line="280" w:lineRule="exact"/>
            <w:jc w:val="both"/>
            <w:rPr>
              <w:rFonts w:ascii="Helvetica" w:eastAsia="Times New Roman" w:hAnsi="Helvetica"/>
              <w:noProof/>
              <w:color w:val="666666"/>
              <w:sz w:val="24"/>
              <w:szCs w:val="24"/>
              <w:lang w:eastAsia="de-DE"/>
            </w:rPr>
          </w:pPr>
          <w:r w:rsidRPr="00160448">
            <w:rPr>
              <w:rFonts w:ascii="Helvetica" w:eastAsia="Times New Roman" w:hAnsi="Helvetica"/>
              <w:noProof/>
              <w:color w:val="666666"/>
              <w:sz w:val="24"/>
              <w:szCs w:val="24"/>
              <w:lang w:eastAsia="de-DE"/>
            </w:rPr>
            <w:t xml:space="preserve">Version </w:t>
          </w:r>
          <w:r w:rsidR="009D5F21">
            <w:rPr>
              <w:rFonts w:ascii="Helvetica" w:eastAsia="Times New Roman" w:hAnsi="Helvetica"/>
              <w:noProof/>
              <w:color w:val="666666"/>
              <w:sz w:val="24"/>
              <w:szCs w:val="24"/>
              <w:lang w:eastAsia="de-DE"/>
            </w:rPr>
            <w:t>3.0</w:t>
          </w:r>
          <w:r w:rsidRPr="00160448">
            <w:rPr>
              <w:rFonts w:ascii="Helvetica" w:eastAsia="Times New Roman" w:hAnsi="Helvetica"/>
              <w:noProof/>
              <w:color w:val="666666"/>
              <w:sz w:val="24"/>
              <w:szCs w:val="24"/>
              <w:lang w:eastAsia="de-DE"/>
            </w:rPr>
            <w:fldChar w:fldCharType="begin"/>
          </w:r>
          <w:r w:rsidRPr="00160448">
            <w:rPr>
              <w:rFonts w:ascii="Helvetica" w:eastAsia="Times New Roman" w:hAnsi="Helvetica"/>
              <w:noProof/>
              <w:color w:val="666666"/>
              <w:sz w:val="24"/>
              <w:szCs w:val="24"/>
              <w:lang w:eastAsia="de-DE"/>
            </w:rPr>
            <w:instrText xml:space="preserve"> DOCPROPERTY rox_UpdatedAt \* MERGEFORMAT </w:instrText>
          </w:r>
          <w:r w:rsidRPr="00160448">
            <w:rPr>
              <w:rFonts w:ascii="Helvetica" w:eastAsia="Times New Roman" w:hAnsi="Helvetica"/>
              <w:noProof/>
              <w:color w:val="666666"/>
              <w:sz w:val="24"/>
              <w:szCs w:val="24"/>
              <w:lang w:eastAsia="de-DE"/>
            </w:rPr>
            <w:fldChar w:fldCharType="end"/>
          </w:r>
        </w:p>
        <w:p w14:paraId="28079934" w14:textId="77777777" w:rsidR="00160448" w:rsidRPr="00160448" w:rsidRDefault="00160448" w:rsidP="00160448">
          <w:pPr>
            <w:spacing w:before="240" w:after="240" w:line="280" w:lineRule="exact"/>
            <w:rPr>
              <w:rFonts w:ascii="Helvetica" w:eastAsia="Times New Roman" w:hAnsi="Helvetica"/>
              <w:noProof/>
              <w:color w:val="666666"/>
              <w:sz w:val="24"/>
              <w:szCs w:val="24"/>
              <w:lang w:eastAsia="de-DE"/>
            </w:rPr>
          </w:pPr>
          <w:r w:rsidRPr="00160448">
            <w:rPr>
              <w:rFonts w:ascii="Helvetica" w:eastAsia="Times New Roman" w:hAnsi="Helvetica"/>
              <w:noProof/>
              <w:color w:val="666666"/>
              <w:sz w:val="24"/>
              <w:szCs w:val="24"/>
              <w:lang w:eastAsia="de-DE"/>
            </w:rPr>
            <w:t xml:space="preserve">Verpackungsanweisung für Anlieferungen an VTA in Heidenheim und Mergelstetten. </w:t>
          </w:r>
          <w:r w:rsidRPr="00160448">
            <w:rPr>
              <w:rFonts w:ascii="Helvetica" w:eastAsia="Times New Roman" w:hAnsi="Helvetica"/>
              <w:noProof/>
              <w:color w:val="666666"/>
              <w:sz w:val="24"/>
              <w:szCs w:val="24"/>
              <w:lang w:eastAsia="de-DE"/>
            </w:rPr>
            <w:tab/>
          </w:r>
          <w:r w:rsidRPr="00160448">
            <w:rPr>
              <w:rFonts w:ascii="Helvetica" w:eastAsia="Times New Roman" w:hAnsi="Helvetica"/>
              <w:noProof/>
              <w:color w:val="666666"/>
              <w:sz w:val="24"/>
              <w:szCs w:val="24"/>
              <w:lang w:eastAsia="de-DE"/>
            </w:rPr>
            <w:br/>
            <w:t>Gültig für alle Lieferanten.</w:t>
          </w:r>
        </w:p>
        <w:p w14:paraId="2DB9A87C" w14:textId="7124B978" w:rsidR="00160448" w:rsidRPr="00160448" w:rsidRDefault="00160448" w:rsidP="00160448">
          <w:pPr>
            <w:tabs>
              <w:tab w:val="left" w:pos="750"/>
            </w:tabs>
            <w:spacing w:before="240" w:after="240" w:line="280" w:lineRule="exact"/>
            <w:jc w:val="both"/>
            <w:rPr>
              <w:rFonts w:ascii="Helvetica" w:eastAsia="Times New Roman" w:hAnsi="Helvetica"/>
              <w:noProof/>
              <w:color w:val="666666"/>
              <w:sz w:val="24"/>
              <w:szCs w:val="24"/>
              <w:lang w:eastAsia="de-DE"/>
            </w:rPr>
          </w:pPr>
          <w:r w:rsidRPr="00160448">
            <w:rPr>
              <w:rFonts w:ascii="Helvetica" w:eastAsia="Times New Roman" w:hAnsi="Helvetica"/>
              <w:noProof/>
              <w:color w:val="666666"/>
              <w:sz w:val="24"/>
              <w:szCs w:val="24"/>
              <w:lang w:eastAsia="de-DE"/>
            </w:rPr>
            <w:tab/>
          </w:r>
        </w:p>
        <w:p w14:paraId="2BD52986" w14:textId="77777777" w:rsidR="00160448" w:rsidRPr="00160448" w:rsidRDefault="009D5F21" w:rsidP="00160448">
          <w:pPr>
            <w:tabs>
              <w:tab w:val="left" w:pos="1560"/>
            </w:tabs>
            <w:spacing w:line="280" w:lineRule="exact"/>
            <w:jc w:val="both"/>
            <w:rPr>
              <w:rFonts w:ascii="Helvetica" w:eastAsia="Times New Roman" w:hAnsi="Helvetica"/>
              <w:noProof/>
              <w:color w:val="666666"/>
              <w:sz w:val="24"/>
              <w:szCs w:val="24"/>
              <w:lang w:eastAsia="de-DE"/>
            </w:rPr>
          </w:pPr>
        </w:p>
      </w:sdtContent>
    </w:sdt>
    <w:p w14:paraId="31EB90AF" w14:textId="77777777" w:rsidR="00AB10CC" w:rsidRDefault="00AB10CC">
      <w:pPr>
        <w:rPr>
          <w:rFonts w:ascii="Helvetica-CondensedBold" w:eastAsia="Times New Roman" w:hAnsi="Helvetica-CondensedBold" w:cs="Helvetica-CondensedBold"/>
          <w:b/>
          <w:bCs/>
          <w:sz w:val="40"/>
          <w:szCs w:val="40"/>
        </w:rPr>
      </w:pPr>
      <w:r>
        <w:rPr>
          <w:rFonts w:ascii="Helvetica-CondensedBold" w:eastAsia="Times New Roman" w:hAnsi="Helvetica-CondensedBold" w:cs="Helvetica-CondensedBold"/>
          <w:b/>
          <w:bCs/>
          <w:sz w:val="40"/>
          <w:szCs w:val="40"/>
        </w:rPr>
        <w:br w:type="page"/>
      </w:r>
    </w:p>
    <w:p w14:paraId="362513FF" w14:textId="265BFC52" w:rsidR="00160448" w:rsidRPr="00160448" w:rsidRDefault="00160448" w:rsidP="00160448">
      <w:pPr>
        <w:autoSpaceDE w:val="0"/>
        <w:autoSpaceDN w:val="0"/>
        <w:adjustRightInd w:val="0"/>
        <w:spacing w:line="240" w:lineRule="auto"/>
        <w:rPr>
          <w:rFonts w:ascii="Helvetica-CondensedBold" w:eastAsia="Times New Roman" w:hAnsi="Helvetica-CondensedBold" w:cs="Helvetica-CondensedBold"/>
          <w:b/>
          <w:bCs/>
          <w:sz w:val="40"/>
          <w:szCs w:val="40"/>
        </w:rPr>
      </w:pPr>
      <w:r w:rsidRPr="00160448">
        <w:rPr>
          <w:rFonts w:ascii="Helvetica-CondensedBold" w:eastAsia="Times New Roman" w:hAnsi="Helvetica-CondensedBold" w:cs="Helvetica-CondensedBold"/>
          <w:b/>
          <w:bCs/>
          <w:sz w:val="40"/>
          <w:szCs w:val="40"/>
        </w:rPr>
        <w:lastRenderedPageBreak/>
        <w:t>Zusammenfassung</w:t>
      </w:r>
    </w:p>
    <w:p w14:paraId="477CDF59" w14:textId="77777777" w:rsidR="00160448" w:rsidRPr="00160448" w:rsidRDefault="00160448" w:rsidP="00160448">
      <w:pPr>
        <w:autoSpaceDE w:val="0"/>
        <w:autoSpaceDN w:val="0"/>
        <w:adjustRightInd w:val="0"/>
        <w:spacing w:line="240" w:lineRule="auto"/>
        <w:rPr>
          <w:rFonts w:ascii="HelveticaEuro-Bold" w:eastAsia="Times New Roman" w:hAnsi="HelveticaEuro-Bold" w:cs="HelveticaEuro-Bold"/>
          <w:b/>
          <w:bCs/>
          <w:sz w:val="24"/>
          <w:szCs w:val="24"/>
        </w:rPr>
      </w:pPr>
    </w:p>
    <w:p w14:paraId="0B1CBCDF" w14:textId="77777777" w:rsidR="00160448" w:rsidRPr="00160448" w:rsidRDefault="00160448" w:rsidP="00160448">
      <w:pPr>
        <w:autoSpaceDE w:val="0"/>
        <w:autoSpaceDN w:val="0"/>
        <w:adjustRightInd w:val="0"/>
        <w:spacing w:line="240" w:lineRule="auto"/>
        <w:rPr>
          <w:rFonts w:ascii="HelveticaEuro-Bold" w:eastAsia="Times New Roman" w:hAnsi="HelveticaEuro-Bold" w:cs="HelveticaEuro-Bold"/>
          <w:b/>
          <w:bCs/>
          <w:sz w:val="24"/>
          <w:szCs w:val="24"/>
        </w:rPr>
      </w:pPr>
    </w:p>
    <w:p w14:paraId="68867FB1" w14:textId="77777777" w:rsidR="00160448" w:rsidRPr="00160448" w:rsidRDefault="00160448" w:rsidP="00160448">
      <w:pPr>
        <w:autoSpaceDE w:val="0"/>
        <w:autoSpaceDN w:val="0"/>
        <w:adjustRightInd w:val="0"/>
        <w:spacing w:line="240" w:lineRule="auto"/>
        <w:rPr>
          <w:rFonts w:ascii="HelveticaEuro-Bold" w:eastAsia="Times New Roman" w:hAnsi="HelveticaEuro-Bold" w:cs="HelveticaEuro-Bold"/>
          <w:b/>
          <w:bCs/>
          <w:sz w:val="24"/>
          <w:szCs w:val="24"/>
        </w:rPr>
      </w:pPr>
      <w:r w:rsidRPr="00160448">
        <w:rPr>
          <w:rFonts w:ascii="HelveticaEuro-Bold" w:eastAsia="Times New Roman" w:hAnsi="HelveticaEuro-Bold" w:cs="HelveticaEuro-Bold"/>
          <w:b/>
          <w:bCs/>
          <w:sz w:val="24"/>
          <w:szCs w:val="24"/>
        </w:rPr>
        <w:t>Definition</w:t>
      </w:r>
    </w:p>
    <w:p w14:paraId="0ADD8A7D" w14:textId="77777777" w:rsidR="00160448" w:rsidRPr="00160448" w:rsidRDefault="00160448" w:rsidP="00160448">
      <w:pPr>
        <w:spacing w:before="240" w:after="240" w:line="276" w:lineRule="auto"/>
        <w:jc w:val="both"/>
        <w:rPr>
          <w:rFonts w:ascii="Helvetica" w:eastAsia="Times New Roman" w:hAnsi="Helvetica"/>
          <w:noProof/>
          <w:color w:val="666666"/>
          <w:sz w:val="24"/>
          <w:szCs w:val="24"/>
          <w:lang w:eastAsia="de-DE"/>
        </w:rPr>
      </w:pPr>
      <w:r w:rsidRPr="00160448">
        <w:rPr>
          <w:rFonts w:ascii="Helvetica" w:eastAsia="Times New Roman" w:hAnsi="Helvetica"/>
          <w:noProof/>
          <w:color w:val="666666"/>
          <w:sz w:val="24"/>
          <w:szCs w:val="24"/>
          <w:lang w:eastAsia="de-DE"/>
        </w:rPr>
        <w:t>Das Verpackungshandbuch für Lieferanten ist eine schriftliche Definition der allgemein gültigen logistischen Anforderungen, die Voith Turbo Heidenheim (VTA) an seine Lieferanten stellt.</w:t>
      </w:r>
    </w:p>
    <w:p w14:paraId="70168113" w14:textId="77777777" w:rsidR="00160448" w:rsidRPr="00160448" w:rsidRDefault="00160448" w:rsidP="00160448">
      <w:pPr>
        <w:autoSpaceDE w:val="0"/>
        <w:autoSpaceDN w:val="0"/>
        <w:adjustRightInd w:val="0"/>
        <w:spacing w:line="240" w:lineRule="auto"/>
        <w:jc w:val="both"/>
        <w:rPr>
          <w:rFonts w:ascii="HelveticaEuro-Bold" w:eastAsia="Times New Roman" w:hAnsi="HelveticaEuro-Bold" w:cs="HelveticaEuro-Bold"/>
          <w:b/>
          <w:bCs/>
          <w:sz w:val="24"/>
          <w:szCs w:val="24"/>
        </w:rPr>
      </w:pPr>
      <w:r w:rsidRPr="00160448">
        <w:rPr>
          <w:rFonts w:ascii="HelveticaEuro-Bold" w:eastAsia="Times New Roman" w:hAnsi="HelveticaEuro-Bold" w:cs="HelveticaEuro-Bold"/>
          <w:b/>
          <w:bCs/>
          <w:sz w:val="24"/>
          <w:szCs w:val="24"/>
        </w:rPr>
        <w:t>Ziele / Nutzen</w:t>
      </w:r>
    </w:p>
    <w:p w14:paraId="2A62A16D" w14:textId="77777777" w:rsidR="00160448" w:rsidRPr="00160448" w:rsidRDefault="00160448" w:rsidP="00160448">
      <w:pPr>
        <w:autoSpaceDE w:val="0"/>
        <w:autoSpaceDN w:val="0"/>
        <w:adjustRightInd w:val="0"/>
        <w:spacing w:line="276" w:lineRule="auto"/>
        <w:rPr>
          <w:rFonts w:ascii="Helvetica" w:eastAsia="Times New Roman" w:hAnsi="Helvetica"/>
          <w:noProof/>
          <w:color w:val="666666"/>
          <w:sz w:val="24"/>
          <w:szCs w:val="24"/>
          <w:lang w:eastAsia="de-DE"/>
        </w:rPr>
      </w:pPr>
    </w:p>
    <w:p w14:paraId="24D79F40" w14:textId="77777777" w:rsidR="00160448" w:rsidRPr="00160448" w:rsidRDefault="00160448" w:rsidP="00160448">
      <w:pPr>
        <w:numPr>
          <w:ilvl w:val="0"/>
          <w:numId w:val="23"/>
        </w:numPr>
        <w:autoSpaceDE w:val="0"/>
        <w:autoSpaceDN w:val="0"/>
        <w:adjustRightInd w:val="0"/>
        <w:spacing w:before="240" w:after="240" w:line="276" w:lineRule="auto"/>
        <w:ind w:left="360"/>
        <w:contextualSpacing/>
        <w:rPr>
          <w:rFonts w:ascii="Helvetica" w:eastAsia="Times New Roman" w:hAnsi="Helvetica"/>
          <w:noProof/>
          <w:color w:val="666666"/>
          <w:sz w:val="24"/>
          <w:szCs w:val="24"/>
          <w:lang w:eastAsia="de-DE"/>
        </w:rPr>
      </w:pPr>
      <w:r w:rsidRPr="00160448">
        <w:rPr>
          <w:rFonts w:ascii="Helvetica" w:eastAsia="Times New Roman" w:hAnsi="Helvetica"/>
          <w:noProof/>
          <w:color w:val="666666"/>
          <w:sz w:val="24"/>
          <w:szCs w:val="24"/>
          <w:lang w:eastAsia="de-DE"/>
        </w:rPr>
        <w:t>Verbesserung der Zusammenarbeit zwischen Lieferanten und VTA</w:t>
      </w:r>
    </w:p>
    <w:p w14:paraId="7F052D1E" w14:textId="77777777" w:rsidR="00160448" w:rsidRPr="00160448" w:rsidRDefault="00160448" w:rsidP="00160448">
      <w:pPr>
        <w:numPr>
          <w:ilvl w:val="0"/>
          <w:numId w:val="23"/>
        </w:numPr>
        <w:autoSpaceDE w:val="0"/>
        <w:autoSpaceDN w:val="0"/>
        <w:adjustRightInd w:val="0"/>
        <w:spacing w:before="240" w:after="240" w:line="276" w:lineRule="auto"/>
        <w:ind w:left="360"/>
        <w:contextualSpacing/>
        <w:rPr>
          <w:rFonts w:ascii="Helvetica" w:eastAsia="Times New Roman" w:hAnsi="Helvetica"/>
          <w:noProof/>
          <w:color w:val="666666"/>
          <w:sz w:val="24"/>
          <w:szCs w:val="24"/>
          <w:lang w:eastAsia="de-DE"/>
        </w:rPr>
      </w:pPr>
      <w:r w:rsidRPr="00160448">
        <w:rPr>
          <w:rFonts w:ascii="Helvetica" w:eastAsia="Times New Roman" w:hAnsi="Helvetica"/>
          <w:noProof/>
          <w:color w:val="666666"/>
          <w:sz w:val="24"/>
          <w:szCs w:val="24"/>
          <w:lang w:eastAsia="de-DE"/>
        </w:rPr>
        <w:t>Kommunikationsbasis zwischen Lieferanten und VTA</w:t>
      </w:r>
    </w:p>
    <w:p w14:paraId="04A0D40F" w14:textId="77777777" w:rsidR="00160448" w:rsidRPr="00160448" w:rsidRDefault="00160448" w:rsidP="00160448">
      <w:pPr>
        <w:numPr>
          <w:ilvl w:val="0"/>
          <w:numId w:val="23"/>
        </w:numPr>
        <w:autoSpaceDE w:val="0"/>
        <w:autoSpaceDN w:val="0"/>
        <w:adjustRightInd w:val="0"/>
        <w:spacing w:before="240" w:after="240" w:line="276" w:lineRule="auto"/>
        <w:ind w:left="360"/>
        <w:contextualSpacing/>
        <w:rPr>
          <w:rFonts w:ascii="Helvetica" w:eastAsia="Times New Roman" w:hAnsi="Helvetica"/>
          <w:noProof/>
          <w:color w:val="666666"/>
          <w:sz w:val="24"/>
          <w:szCs w:val="24"/>
          <w:lang w:eastAsia="de-DE"/>
        </w:rPr>
      </w:pPr>
      <w:r w:rsidRPr="00160448">
        <w:rPr>
          <w:rFonts w:ascii="Helvetica" w:eastAsia="Times New Roman" w:hAnsi="Helvetica"/>
          <w:noProof/>
          <w:color w:val="666666"/>
          <w:sz w:val="24"/>
          <w:szCs w:val="24"/>
          <w:lang w:eastAsia="de-DE"/>
        </w:rPr>
        <w:t>Gültig für alle Lieferanten</w:t>
      </w:r>
    </w:p>
    <w:p w14:paraId="28F3F62D" w14:textId="77777777" w:rsidR="00160448" w:rsidRPr="00160448" w:rsidRDefault="00160448" w:rsidP="00160448">
      <w:pPr>
        <w:autoSpaceDE w:val="0"/>
        <w:autoSpaceDN w:val="0"/>
        <w:adjustRightInd w:val="0"/>
        <w:spacing w:line="276" w:lineRule="auto"/>
        <w:rPr>
          <w:rFonts w:ascii="Helvetica" w:eastAsia="Times New Roman" w:hAnsi="Helvetica"/>
          <w:noProof/>
          <w:color w:val="666666"/>
          <w:sz w:val="24"/>
          <w:szCs w:val="24"/>
          <w:lang w:eastAsia="de-DE"/>
        </w:rPr>
      </w:pPr>
    </w:p>
    <w:p w14:paraId="3237F510" w14:textId="77777777" w:rsidR="00160448" w:rsidRPr="00160448" w:rsidRDefault="00160448" w:rsidP="00160448">
      <w:pPr>
        <w:autoSpaceDE w:val="0"/>
        <w:autoSpaceDN w:val="0"/>
        <w:adjustRightInd w:val="0"/>
        <w:spacing w:line="240" w:lineRule="auto"/>
        <w:jc w:val="both"/>
        <w:rPr>
          <w:rFonts w:ascii="HelveticaEuro-Bold" w:eastAsia="Times New Roman" w:hAnsi="HelveticaEuro-Bold" w:cs="HelveticaEuro-Bold"/>
          <w:b/>
          <w:bCs/>
          <w:sz w:val="24"/>
          <w:szCs w:val="24"/>
        </w:rPr>
      </w:pPr>
      <w:r w:rsidRPr="00160448">
        <w:rPr>
          <w:rFonts w:ascii="HelveticaEuro-Bold" w:eastAsia="Times New Roman" w:hAnsi="HelveticaEuro-Bold" w:cs="HelveticaEuro-Bold"/>
          <w:b/>
          <w:bCs/>
          <w:sz w:val="24"/>
          <w:szCs w:val="24"/>
        </w:rPr>
        <w:t>Primäre Punkte für Versandmitarbeiter der Lieferanten</w:t>
      </w:r>
    </w:p>
    <w:p w14:paraId="27C1430D" w14:textId="77777777" w:rsidR="00160448" w:rsidRPr="00160448" w:rsidRDefault="00160448" w:rsidP="00160448">
      <w:pPr>
        <w:autoSpaceDE w:val="0"/>
        <w:autoSpaceDN w:val="0"/>
        <w:adjustRightInd w:val="0"/>
        <w:spacing w:line="276" w:lineRule="auto"/>
        <w:rPr>
          <w:rFonts w:ascii="Helvetica" w:eastAsia="Times New Roman" w:hAnsi="Helvetica"/>
          <w:noProof/>
          <w:color w:val="666666"/>
          <w:sz w:val="24"/>
          <w:szCs w:val="24"/>
          <w:lang w:eastAsia="de-DE"/>
        </w:rPr>
      </w:pPr>
    </w:p>
    <w:p w14:paraId="3C361434" w14:textId="77777777" w:rsidR="00160448" w:rsidRPr="00160448" w:rsidRDefault="00160448" w:rsidP="00160448">
      <w:pPr>
        <w:numPr>
          <w:ilvl w:val="0"/>
          <w:numId w:val="23"/>
        </w:numPr>
        <w:autoSpaceDE w:val="0"/>
        <w:autoSpaceDN w:val="0"/>
        <w:adjustRightInd w:val="0"/>
        <w:spacing w:before="240" w:after="240" w:line="276" w:lineRule="auto"/>
        <w:ind w:left="360"/>
        <w:contextualSpacing/>
        <w:rPr>
          <w:rFonts w:ascii="Helvetica" w:eastAsia="Times New Roman" w:hAnsi="Helvetica"/>
          <w:noProof/>
          <w:color w:val="666666"/>
          <w:sz w:val="24"/>
          <w:szCs w:val="24"/>
          <w:lang w:eastAsia="de-DE"/>
        </w:rPr>
      </w:pPr>
      <w:r w:rsidRPr="00160448">
        <w:rPr>
          <w:rFonts w:ascii="Helvetica" w:eastAsia="Times New Roman" w:hAnsi="Helvetica"/>
          <w:noProof/>
          <w:color w:val="666666"/>
          <w:sz w:val="24"/>
          <w:szCs w:val="24"/>
          <w:lang w:eastAsia="de-DE"/>
        </w:rPr>
        <w:t>Einsatz von standardisierten Mehrwegladungsträgern unter ökonomischen und ökologischen Aspekten.</w:t>
      </w:r>
    </w:p>
    <w:p w14:paraId="01B1D780" w14:textId="77777777" w:rsidR="00160448" w:rsidRPr="00160448" w:rsidRDefault="00160448" w:rsidP="00160448">
      <w:pPr>
        <w:numPr>
          <w:ilvl w:val="0"/>
          <w:numId w:val="24"/>
        </w:numPr>
        <w:autoSpaceDE w:val="0"/>
        <w:autoSpaceDN w:val="0"/>
        <w:adjustRightInd w:val="0"/>
        <w:spacing w:before="240" w:after="240" w:line="276" w:lineRule="auto"/>
        <w:contextualSpacing/>
        <w:rPr>
          <w:rFonts w:ascii="Helvetica" w:eastAsia="Times New Roman" w:hAnsi="Helvetica"/>
          <w:noProof/>
          <w:color w:val="666666"/>
          <w:sz w:val="24"/>
          <w:szCs w:val="24"/>
          <w:lang w:eastAsia="de-DE"/>
        </w:rPr>
      </w:pPr>
      <w:r w:rsidRPr="00160448">
        <w:rPr>
          <w:rFonts w:ascii="Helvetica" w:eastAsia="Times New Roman" w:hAnsi="Helvetica"/>
          <w:noProof/>
          <w:color w:val="666666"/>
          <w:sz w:val="24"/>
          <w:szCs w:val="24"/>
          <w:lang w:eastAsia="de-DE"/>
        </w:rPr>
        <w:t>verbesserte Umweltbilanz</w:t>
      </w:r>
    </w:p>
    <w:p w14:paraId="1EA4FD5A" w14:textId="77777777" w:rsidR="00160448" w:rsidRPr="00160448" w:rsidRDefault="00160448" w:rsidP="00160448">
      <w:pPr>
        <w:numPr>
          <w:ilvl w:val="0"/>
          <w:numId w:val="24"/>
        </w:numPr>
        <w:autoSpaceDE w:val="0"/>
        <w:autoSpaceDN w:val="0"/>
        <w:adjustRightInd w:val="0"/>
        <w:spacing w:before="240" w:after="240" w:line="276" w:lineRule="auto"/>
        <w:contextualSpacing/>
        <w:rPr>
          <w:rFonts w:ascii="Helvetica" w:eastAsia="Times New Roman" w:hAnsi="Helvetica"/>
          <w:noProof/>
          <w:color w:val="666666"/>
          <w:sz w:val="24"/>
          <w:szCs w:val="24"/>
          <w:lang w:eastAsia="de-DE"/>
        </w:rPr>
      </w:pPr>
      <w:r w:rsidRPr="00160448">
        <w:rPr>
          <w:rFonts w:ascii="Helvetica" w:eastAsia="Times New Roman" w:hAnsi="Helvetica"/>
          <w:noProof/>
          <w:color w:val="666666"/>
          <w:sz w:val="24"/>
          <w:szCs w:val="24"/>
          <w:lang w:eastAsia="de-DE"/>
        </w:rPr>
        <w:t>effektiveres Materialhandling</w:t>
      </w:r>
    </w:p>
    <w:p w14:paraId="3A9833D9" w14:textId="77777777" w:rsidR="00160448" w:rsidRPr="00160448" w:rsidRDefault="00160448" w:rsidP="00160448">
      <w:pPr>
        <w:numPr>
          <w:ilvl w:val="0"/>
          <w:numId w:val="24"/>
        </w:numPr>
        <w:autoSpaceDE w:val="0"/>
        <w:autoSpaceDN w:val="0"/>
        <w:adjustRightInd w:val="0"/>
        <w:spacing w:before="240" w:after="240" w:line="276" w:lineRule="auto"/>
        <w:contextualSpacing/>
        <w:rPr>
          <w:rFonts w:ascii="Helvetica" w:eastAsia="Times New Roman" w:hAnsi="Helvetica"/>
          <w:noProof/>
          <w:color w:val="666666"/>
          <w:sz w:val="24"/>
          <w:szCs w:val="24"/>
          <w:lang w:eastAsia="de-DE"/>
        </w:rPr>
      </w:pPr>
      <w:r w:rsidRPr="00160448">
        <w:rPr>
          <w:rFonts w:ascii="Helvetica" w:eastAsia="Times New Roman" w:hAnsi="Helvetica"/>
          <w:noProof/>
          <w:color w:val="666666"/>
          <w:sz w:val="24"/>
          <w:szCs w:val="24"/>
          <w:lang w:eastAsia="de-DE"/>
        </w:rPr>
        <w:t>erhöhte Arbeitssicherheit</w:t>
      </w:r>
    </w:p>
    <w:p w14:paraId="7C09E79E" w14:textId="77777777" w:rsidR="00160448" w:rsidRPr="00160448" w:rsidRDefault="00160448" w:rsidP="00160448">
      <w:pPr>
        <w:numPr>
          <w:ilvl w:val="0"/>
          <w:numId w:val="24"/>
        </w:numPr>
        <w:autoSpaceDE w:val="0"/>
        <w:autoSpaceDN w:val="0"/>
        <w:adjustRightInd w:val="0"/>
        <w:spacing w:before="240" w:after="240" w:line="276" w:lineRule="auto"/>
        <w:contextualSpacing/>
        <w:rPr>
          <w:rFonts w:ascii="Helvetica" w:eastAsia="Times New Roman" w:hAnsi="Helvetica"/>
          <w:noProof/>
          <w:color w:val="666666"/>
          <w:sz w:val="24"/>
          <w:szCs w:val="24"/>
          <w:lang w:eastAsia="de-DE"/>
        </w:rPr>
      </w:pPr>
      <w:r w:rsidRPr="00160448">
        <w:rPr>
          <w:rFonts w:ascii="Helvetica" w:eastAsia="Times New Roman" w:hAnsi="Helvetica"/>
          <w:noProof/>
          <w:color w:val="666666"/>
          <w:sz w:val="24"/>
          <w:szCs w:val="24"/>
          <w:lang w:eastAsia="de-DE"/>
        </w:rPr>
        <w:t>weitreichende Qualitätssicherung</w:t>
      </w:r>
      <w:r w:rsidRPr="00160448">
        <w:rPr>
          <w:rFonts w:ascii="Helvetica" w:eastAsia="Times New Roman" w:hAnsi="Helvetica"/>
          <w:noProof/>
          <w:color w:val="666666"/>
          <w:sz w:val="24"/>
          <w:szCs w:val="24"/>
          <w:lang w:eastAsia="de-DE"/>
        </w:rPr>
        <w:br/>
      </w:r>
    </w:p>
    <w:p w14:paraId="230785CC" w14:textId="77777777" w:rsidR="00160448" w:rsidRPr="00160448" w:rsidRDefault="00160448" w:rsidP="00160448">
      <w:pPr>
        <w:numPr>
          <w:ilvl w:val="0"/>
          <w:numId w:val="23"/>
        </w:numPr>
        <w:autoSpaceDE w:val="0"/>
        <w:autoSpaceDN w:val="0"/>
        <w:adjustRightInd w:val="0"/>
        <w:spacing w:before="240" w:after="240" w:line="276" w:lineRule="auto"/>
        <w:ind w:left="360"/>
        <w:contextualSpacing/>
        <w:rPr>
          <w:rFonts w:ascii="Helvetica" w:eastAsia="Times New Roman" w:hAnsi="Helvetica"/>
          <w:noProof/>
          <w:color w:val="666666"/>
          <w:sz w:val="24"/>
          <w:szCs w:val="24"/>
          <w:lang w:eastAsia="de-DE"/>
        </w:rPr>
      </w:pPr>
      <w:r w:rsidRPr="00160448">
        <w:rPr>
          <w:rFonts w:ascii="Helvetica" w:eastAsia="Times New Roman" w:hAnsi="Helvetica"/>
          <w:noProof/>
          <w:color w:val="666666"/>
          <w:sz w:val="24"/>
          <w:szCs w:val="24"/>
          <w:lang w:eastAsia="de-DE"/>
        </w:rPr>
        <w:t>Grundsätzlich dürfen Materialien nicht über den Ladungsträger überstehen.</w:t>
      </w:r>
    </w:p>
    <w:p w14:paraId="72A49E13" w14:textId="77777777" w:rsidR="00160448" w:rsidRPr="00160448" w:rsidRDefault="00160448" w:rsidP="00160448">
      <w:pPr>
        <w:numPr>
          <w:ilvl w:val="0"/>
          <w:numId w:val="23"/>
        </w:numPr>
        <w:autoSpaceDE w:val="0"/>
        <w:autoSpaceDN w:val="0"/>
        <w:adjustRightInd w:val="0"/>
        <w:spacing w:before="240" w:after="240" w:line="276" w:lineRule="auto"/>
        <w:ind w:left="360"/>
        <w:contextualSpacing/>
        <w:rPr>
          <w:rFonts w:ascii="Helvetica" w:eastAsia="Times New Roman" w:hAnsi="Helvetica"/>
          <w:noProof/>
          <w:color w:val="666666"/>
          <w:sz w:val="24"/>
          <w:szCs w:val="24"/>
          <w:lang w:eastAsia="de-DE"/>
        </w:rPr>
      </w:pPr>
      <w:r w:rsidRPr="00160448">
        <w:rPr>
          <w:rFonts w:ascii="Helvetica" w:eastAsia="Times New Roman" w:hAnsi="Helvetica"/>
          <w:noProof/>
          <w:color w:val="666666"/>
          <w:sz w:val="24"/>
          <w:szCs w:val="24"/>
          <w:lang w:eastAsia="de-DE"/>
        </w:rPr>
        <w:t>Gewichtsbegrenzung von Ladungsträgern beachten.</w:t>
      </w:r>
    </w:p>
    <w:p w14:paraId="30513D3C" w14:textId="77777777" w:rsidR="00160448" w:rsidRPr="00160448" w:rsidRDefault="00160448" w:rsidP="00160448">
      <w:pPr>
        <w:numPr>
          <w:ilvl w:val="0"/>
          <w:numId w:val="23"/>
        </w:numPr>
        <w:autoSpaceDE w:val="0"/>
        <w:autoSpaceDN w:val="0"/>
        <w:adjustRightInd w:val="0"/>
        <w:spacing w:before="240" w:after="240" w:line="276" w:lineRule="auto"/>
        <w:ind w:left="360"/>
        <w:contextualSpacing/>
        <w:rPr>
          <w:rFonts w:ascii="Helvetica" w:eastAsia="Times New Roman" w:hAnsi="Helvetica"/>
          <w:noProof/>
          <w:color w:val="666666"/>
          <w:sz w:val="24"/>
          <w:szCs w:val="24"/>
          <w:lang w:eastAsia="de-DE"/>
        </w:rPr>
      </w:pPr>
      <w:r w:rsidRPr="00160448">
        <w:rPr>
          <w:rFonts w:ascii="Helvetica" w:eastAsia="Times New Roman" w:hAnsi="Helvetica"/>
          <w:noProof/>
          <w:color w:val="666666"/>
          <w:sz w:val="24"/>
          <w:szCs w:val="24"/>
          <w:lang w:eastAsia="de-DE"/>
        </w:rPr>
        <w:t>Unterschiedliche Materialnummern müssen physisch voneinander getrennt werden und dürfen nicht übereinander gestapelt werden.</w:t>
      </w:r>
    </w:p>
    <w:p w14:paraId="37A6E3DD" w14:textId="77777777" w:rsidR="00160448" w:rsidRPr="00160448" w:rsidRDefault="00160448" w:rsidP="00160448">
      <w:pPr>
        <w:numPr>
          <w:ilvl w:val="0"/>
          <w:numId w:val="23"/>
        </w:numPr>
        <w:autoSpaceDE w:val="0"/>
        <w:autoSpaceDN w:val="0"/>
        <w:adjustRightInd w:val="0"/>
        <w:spacing w:before="240" w:after="240" w:line="276" w:lineRule="auto"/>
        <w:ind w:left="360"/>
        <w:contextualSpacing/>
        <w:rPr>
          <w:rFonts w:ascii="Helvetica" w:eastAsia="Times New Roman" w:hAnsi="Helvetica"/>
          <w:noProof/>
          <w:color w:val="666666"/>
          <w:sz w:val="24"/>
          <w:szCs w:val="24"/>
          <w:lang w:eastAsia="de-DE"/>
        </w:rPr>
      </w:pPr>
      <w:r w:rsidRPr="00160448">
        <w:rPr>
          <w:rFonts w:ascii="Helvetica" w:eastAsia="Times New Roman" w:hAnsi="Helvetica"/>
          <w:noProof/>
          <w:color w:val="666666"/>
          <w:sz w:val="24"/>
          <w:szCs w:val="24"/>
          <w:lang w:eastAsia="de-DE"/>
        </w:rPr>
        <w:t>Zur Identifikation von Materialien müssen Warenanhänger verwendet werden.</w:t>
      </w:r>
    </w:p>
    <w:p w14:paraId="1880708D" w14:textId="77777777" w:rsidR="00160448" w:rsidRPr="00160448" w:rsidRDefault="00160448" w:rsidP="00160448">
      <w:pPr>
        <w:numPr>
          <w:ilvl w:val="0"/>
          <w:numId w:val="23"/>
        </w:numPr>
        <w:autoSpaceDE w:val="0"/>
        <w:autoSpaceDN w:val="0"/>
        <w:adjustRightInd w:val="0"/>
        <w:spacing w:before="240" w:after="240" w:line="276" w:lineRule="auto"/>
        <w:ind w:left="360"/>
        <w:contextualSpacing/>
        <w:rPr>
          <w:rFonts w:ascii="Helvetica" w:eastAsia="Times New Roman" w:hAnsi="Helvetica"/>
          <w:noProof/>
          <w:color w:val="666666"/>
          <w:sz w:val="24"/>
          <w:szCs w:val="24"/>
          <w:lang w:eastAsia="de-DE"/>
        </w:rPr>
      </w:pPr>
      <w:r w:rsidRPr="00160448">
        <w:rPr>
          <w:rFonts w:ascii="Helvetica" w:eastAsia="Times New Roman" w:hAnsi="Helvetica"/>
          <w:noProof/>
          <w:color w:val="666666"/>
          <w:sz w:val="24"/>
          <w:szCs w:val="24"/>
          <w:lang w:eastAsia="de-DE"/>
        </w:rPr>
        <w:t>Der Lieferschein und Speditionsauftrag ist zwingend zu Händen des Lkw-Fahrers mitzugeben.</w:t>
      </w:r>
    </w:p>
    <w:p w14:paraId="126A8DD8" w14:textId="77777777" w:rsidR="00160448" w:rsidRPr="00160448" w:rsidRDefault="00160448" w:rsidP="00160448">
      <w:pPr>
        <w:numPr>
          <w:ilvl w:val="0"/>
          <w:numId w:val="23"/>
        </w:numPr>
        <w:autoSpaceDE w:val="0"/>
        <w:autoSpaceDN w:val="0"/>
        <w:adjustRightInd w:val="0"/>
        <w:spacing w:before="240" w:after="240" w:line="276" w:lineRule="auto"/>
        <w:ind w:left="360"/>
        <w:contextualSpacing/>
        <w:rPr>
          <w:rFonts w:ascii="Helvetica" w:eastAsia="Times New Roman" w:hAnsi="Helvetica"/>
          <w:noProof/>
          <w:color w:val="666666"/>
          <w:sz w:val="24"/>
          <w:szCs w:val="24"/>
          <w:lang w:eastAsia="de-DE"/>
        </w:rPr>
      </w:pPr>
      <w:r w:rsidRPr="00160448">
        <w:rPr>
          <w:rFonts w:ascii="Helvetica" w:eastAsia="Times New Roman" w:hAnsi="Helvetica"/>
          <w:noProof/>
          <w:color w:val="666666"/>
          <w:sz w:val="24"/>
          <w:szCs w:val="24"/>
          <w:lang w:eastAsia="de-DE"/>
        </w:rPr>
        <w:t>Bei unterschiedlichen Abladestellen müssen gesonderte Speditionsaufträge ausgestellt werden und die Materialien auf unterschiedlichen Ladungsträgern verpackt werden.</w:t>
      </w:r>
    </w:p>
    <w:p w14:paraId="1CD048ED" w14:textId="77777777" w:rsidR="00160448" w:rsidRPr="00160448" w:rsidRDefault="00160448" w:rsidP="00160448">
      <w:pPr>
        <w:numPr>
          <w:ilvl w:val="0"/>
          <w:numId w:val="23"/>
        </w:numPr>
        <w:autoSpaceDE w:val="0"/>
        <w:autoSpaceDN w:val="0"/>
        <w:adjustRightInd w:val="0"/>
        <w:spacing w:before="240" w:after="240" w:line="276" w:lineRule="auto"/>
        <w:ind w:left="360"/>
        <w:contextualSpacing/>
        <w:rPr>
          <w:rFonts w:ascii="Helvetica" w:eastAsia="Times New Roman" w:hAnsi="Helvetica"/>
          <w:noProof/>
          <w:color w:val="666666"/>
          <w:sz w:val="24"/>
          <w:szCs w:val="24"/>
          <w:lang w:eastAsia="de-DE"/>
        </w:rPr>
      </w:pPr>
      <w:r w:rsidRPr="00160448">
        <w:rPr>
          <w:rFonts w:ascii="Helvetica" w:eastAsia="Times New Roman" w:hAnsi="Helvetica"/>
          <w:noProof/>
          <w:color w:val="666666"/>
          <w:sz w:val="24"/>
          <w:szCs w:val="24"/>
          <w:lang w:eastAsia="de-DE"/>
        </w:rPr>
        <w:t>Ordnungsgemäße Ladungssicherung muss beachtet werden.</w:t>
      </w:r>
    </w:p>
    <w:p w14:paraId="7D8A5B13" w14:textId="77777777" w:rsidR="00160448" w:rsidRPr="00160448" w:rsidRDefault="00160448" w:rsidP="00160448">
      <w:pPr>
        <w:autoSpaceDE w:val="0"/>
        <w:autoSpaceDN w:val="0"/>
        <w:adjustRightInd w:val="0"/>
        <w:spacing w:line="276" w:lineRule="auto"/>
        <w:rPr>
          <w:rFonts w:ascii="Helvetica" w:eastAsia="Times New Roman" w:hAnsi="Helvetica"/>
          <w:noProof/>
          <w:color w:val="666666"/>
          <w:sz w:val="24"/>
          <w:szCs w:val="24"/>
          <w:lang w:eastAsia="de-DE"/>
        </w:rPr>
      </w:pPr>
    </w:p>
    <w:p w14:paraId="3FD4E3D6" w14:textId="77777777" w:rsidR="00160448" w:rsidRPr="00160448" w:rsidRDefault="00160448" w:rsidP="00160448">
      <w:pPr>
        <w:spacing w:before="240" w:after="240" w:line="276" w:lineRule="auto"/>
        <w:jc w:val="both"/>
        <w:rPr>
          <w:rFonts w:eastAsia="Times New Roman"/>
          <w:noProof/>
          <w:color w:val="666666"/>
          <w:sz w:val="24"/>
          <w:szCs w:val="24"/>
          <w:lang w:eastAsia="de-DE"/>
        </w:rPr>
      </w:pPr>
      <w:r w:rsidRPr="00160448">
        <w:rPr>
          <w:rFonts w:eastAsia="Times New Roman"/>
          <w:noProof/>
          <w:color w:val="666666"/>
          <w:sz w:val="24"/>
          <w:szCs w:val="24"/>
          <w:lang w:eastAsia="de-DE"/>
        </w:rPr>
        <w:t>Diese Standards und Ihre konsequente Umsetzung helfen uns darüber hinaus, dem Anspruch der Nachhaltigkeit gerecht zu werden, dem wir uns als Unternehmen stellen. Nähere Informationen dazu finden Sie unter folgender Adresse:</w:t>
      </w:r>
    </w:p>
    <w:p w14:paraId="0C31561E" w14:textId="3816185E" w:rsidR="00160448" w:rsidRPr="00160448" w:rsidRDefault="009D5F21" w:rsidP="00160448">
      <w:pPr>
        <w:spacing w:before="240" w:after="200" w:line="276" w:lineRule="auto"/>
        <w:jc w:val="both"/>
        <w:rPr>
          <w:rFonts w:eastAsia="Times New Roman"/>
          <w:noProof/>
          <w:color w:val="666666"/>
          <w:sz w:val="24"/>
          <w:szCs w:val="24"/>
          <w:lang w:eastAsia="de-DE"/>
        </w:rPr>
      </w:pPr>
      <w:hyperlink r:id="rId12" w:history="1">
        <w:r w:rsidR="00160448" w:rsidRPr="00160448">
          <w:rPr>
            <w:rFonts w:ascii="Helvetica" w:eastAsia="Times New Roman" w:hAnsi="Helvetica"/>
            <w:b/>
            <w:i/>
            <w:color w:val="0000FF"/>
            <w:sz w:val="24"/>
            <w:szCs w:val="24"/>
            <w:u w:val="single"/>
          </w:rPr>
          <w:t>http://voith.com/corp-de/ueber-voith/lieferanten-oekosystem.html</w:t>
        </w:r>
      </w:hyperlink>
      <w:r w:rsidR="00160448" w:rsidRPr="00160448">
        <w:rPr>
          <w:rFonts w:eastAsia="Times New Roman"/>
          <w:noProof/>
          <w:color w:val="666666"/>
          <w:sz w:val="24"/>
          <w:szCs w:val="24"/>
          <w:lang w:eastAsia="de-DE"/>
        </w:rPr>
        <w:br w:type="page"/>
      </w:r>
    </w:p>
    <w:sdt>
      <w:sdtPr>
        <w:rPr>
          <w:rFonts w:ascii="Helvetica" w:eastAsia="Times New Roman" w:hAnsi="Helvetica"/>
          <w:b/>
          <w:sz w:val="28"/>
          <w:szCs w:val="20"/>
        </w:rPr>
        <w:id w:val="-740559785"/>
        <w:docPartObj>
          <w:docPartGallery w:val="Table of Contents"/>
          <w:docPartUnique/>
        </w:docPartObj>
      </w:sdtPr>
      <w:sdtEndPr>
        <w:rPr>
          <w:b w:val="0"/>
          <w:bCs/>
          <w:sz w:val="24"/>
        </w:rPr>
      </w:sdtEndPr>
      <w:sdtContent>
        <w:p w14:paraId="2A9E8EA2" w14:textId="77777777" w:rsidR="009755DA" w:rsidRDefault="00160448">
          <w:pPr>
            <w:pStyle w:val="Verzeichnis1"/>
            <w:tabs>
              <w:tab w:val="right" w:leader="dot" w:pos="9855"/>
            </w:tabs>
            <w:rPr>
              <w:rFonts w:ascii="Helvetica" w:eastAsia="Times New Roman" w:hAnsi="Helvetica"/>
              <w:b/>
              <w:sz w:val="36"/>
              <w:szCs w:val="36"/>
            </w:rPr>
          </w:pPr>
          <w:r w:rsidRPr="00160448">
            <w:rPr>
              <w:rFonts w:ascii="Helvetica" w:eastAsia="Times New Roman" w:hAnsi="Helvetica"/>
              <w:b/>
              <w:sz w:val="36"/>
              <w:szCs w:val="36"/>
            </w:rPr>
            <w:t>Inhaltsverzeichnis</w:t>
          </w:r>
        </w:p>
        <w:p w14:paraId="7AEC5BE4" w14:textId="7835F0F8" w:rsidR="00864206" w:rsidRDefault="00160448">
          <w:pPr>
            <w:pStyle w:val="Verzeichnis1"/>
            <w:tabs>
              <w:tab w:val="right" w:leader="dot" w:pos="9855"/>
            </w:tabs>
            <w:rPr>
              <w:rFonts w:asciiTheme="minorHAnsi" w:eastAsiaTheme="minorEastAsia" w:hAnsiTheme="minorHAnsi" w:cstheme="minorBidi"/>
              <w:noProof/>
              <w:lang w:eastAsia="de-DE"/>
            </w:rPr>
          </w:pPr>
          <w:r w:rsidRPr="00160448">
            <w:rPr>
              <w:rFonts w:ascii="Helvetica" w:eastAsia="Times New Roman" w:hAnsi="Helvetica"/>
              <w:sz w:val="24"/>
              <w:szCs w:val="24"/>
            </w:rPr>
            <w:fldChar w:fldCharType="begin"/>
          </w:r>
          <w:r w:rsidRPr="00160448">
            <w:rPr>
              <w:rFonts w:ascii="Helvetica" w:eastAsia="Times New Roman" w:hAnsi="Helvetica"/>
              <w:sz w:val="24"/>
              <w:szCs w:val="24"/>
              <w:lang w:val="en-US"/>
            </w:rPr>
            <w:instrText xml:space="preserve"> TOC \o "1-3" \h \z \u </w:instrText>
          </w:r>
          <w:r w:rsidRPr="00160448">
            <w:rPr>
              <w:rFonts w:ascii="Helvetica" w:eastAsia="Times New Roman" w:hAnsi="Helvetica"/>
              <w:sz w:val="24"/>
              <w:szCs w:val="24"/>
            </w:rPr>
            <w:fldChar w:fldCharType="separate"/>
          </w:r>
          <w:hyperlink w:anchor="_Toc112752732" w:history="1">
            <w:r w:rsidR="00864206" w:rsidRPr="001F5A6A">
              <w:rPr>
                <w:rStyle w:val="Hyperlink"/>
                <w:rFonts w:ascii="Helvetica" w:eastAsia="Times New Roman" w:hAnsi="Helvetica" w:cs="Times New Roman"/>
                <w:b/>
                <w:bCs/>
                <w:noProof/>
              </w:rPr>
              <w:t>Verpackungshandbuch für Lieferanten</w:t>
            </w:r>
            <w:r w:rsidR="00864206">
              <w:rPr>
                <w:noProof/>
                <w:webHidden/>
              </w:rPr>
              <w:tab/>
            </w:r>
            <w:r w:rsidR="00864206">
              <w:rPr>
                <w:noProof/>
                <w:webHidden/>
              </w:rPr>
              <w:fldChar w:fldCharType="begin"/>
            </w:r>
            <w:r w:rsidR="00864206">
              <w:rPr>
                <w:noProof/>
                <w:webHidden/>
              </w:rPr>
              <w:instrText xml:space="preserve"> PAGEREF _Toc112752732 \h </w:instrText>
            </w:r>
            <w:r w:rsidR="00864206">
              <w:rPr>
                <w:noProof/>
                <w:webHidden/>
              </w:rPr>
            </w:r>
            <w:r w:rsidR="00864206">
              <w:rPr>
                <w:noProof/>
                <w:webHidden/>
              </w:rPr>
              <w:fldChar w:fldCharType="separate"/>
            </w:r>
            <w:r w:rsidR="00864206">
              <w:rPr>
                <w:noProof/>
                <w:webHidden/>
              </w:rPr>
              <w:t>1</w:t>
            </w:r>
            <w:r w:rsidR="00864206">
              <w:rPr>
                <w:noProof/>
                <w:webHidden/>
              </w:rPr>
              <w:fldChar w:fldCharType="end"/>
            </w:r>
          </w:hyperlink>
        </w:p>
        <w:p w14:paraId="588E21FA" w14:textId="28659230" w:rsidR="00864206" w:rsidRDefault="009D5F21">
          <w:pPr>
            <w:pStyle w:val="Verzeichnis1"/>
            <w:tabs>
              <w:tab w:val="left" w:pos="440"/>
              <w:tab w:val="right" w:leader="dot" w:pos="9855"/>
            </w:tabs>
            <w:rPr>
              <w:rFonts w:asciiTheme="minorHAnsi" w:eastAsiaTheme="minorEastAsia" w:hAnsiTheme="minorHAnsi" w:cstheme="minorBidi"/>
              <w:noProof/>
              <w:lang w:eastAsia="de-DE"/>
            </w:rPr>
          </w:pPr>
          <w:hyperlink w:anchor="_Toc112752733" w:history="1">
            <w:r w:rsidR="00864206" w:rsidRPr="001F5A6A">
              <w:rPr>
                <w:rStyle w:val="Hyperlink"/>
                <w:rFonts w:ascii="Helvetica" w:eastAsia="Times New Roman" w:hAnsi="Helvetica"/>
                <w:b/>
                <w:noProof/>
                <w:kern w:val="28"/>
              </w:rPr>
              <w:t>1.</w:t>
            </w:r>
            <w:r w:rsidR="00864206">
              <w:rPr>
                <w:rFonts w:asciiTheme="minorHAnsi" w:eastAsiaTheme="minorEastAsia" w:hAnsiTheme="minorHAnsi" w:cstheme="minorBidi"/>
                <w:noProof/>
                <w:lang w:eastAsia="de-DE"/>
              </w:rPr>
              <w:tab/>
            </w:r>
            <w:r w:rsidR="00864206" w:rsidRPr="001F5A6A">
              <w:rPr>
                <w:rStyle w:val="Hyperlink"/>
                <w:rFonts w:ascii="Helvetica" w:eastAsia="Times New Roman" w:hAnsi="Helvetica"/>
                <w:b/>
                <w:noProof/>
                <w:kern w:val="28"/>
              </w:rPr>
              <w:t>Zweck und Anwendungsbereich</w:t>
            </w:r>
            <w:r w:rsidR="00864206">
              <w:rPr>
                <w:noProof/>
                <w:webHidden/>
              </w:rPr>
              <w:tab/>
            </w:r>
            <w:r w:rsidR="00864206">
              <w:rPr>
                <w:noProof/>
                <w:webHidden/>
              </w:rPr>
              <w:fldChar w:fldCharType="begin"/>
            </w:r>
            <w:r w:rsidR="00864206">
              <w:rPr>
                <w:noProof/>
                <w:webHidden/>
              </w:rPr>
              <w:instrText xml:space="preserve"> PAGEREF _Toc112752733 \h </w:instrText>
            </w:r>
            <w:r w:rsidR="00864206">
              <w:rPr>
                <w:noProof/>
                <w:webHidden/>
              </w:rPr>
            </w:r>
            <w:r w:rsidR="00864206">
              <w:rPr>
                <w:noProof/>
                <w:webHidden/>
              </w:rPr>
              <w:fldChar w:fldCharType="separate"/>
            </w:r>
            <w:r w:rsidR="00864206">
              <w:rPr>
                <w:noProof/>
                <w:webHidden/>
              </w:rPr>
              <w:t>5</w:t>
            </w:r>
            <w:r w:rsidR="00864206">
              <w:rPr>
                <w:noProof/>
                <w:webHidden/>
              </w:rPr>
              <w:fldChar w:fldCharType="end"/>
            </w:r>
          </w:hyperlink>
        </w:p>
        <w:p w14:paraId="5FBA603D" w14:textId="37A745A8" w:rsidR="00864206" w:rsidRDefault="009D5F21">
          <w:pPr>
            <w:pStyle w:val="Verzeichnis1"/>
            <w:tabs>
              <w:tab w:val="left" w:pos="440"/>
              <w:tab w:val="right" w:leader="dot" w:pos="9855"/>
            </w:tabs>
            <w:rPr>
              <w:rFonts w:asciiTheme="minorHAnsi" w:eastAsiaTheme="minorEastAsia" w:hAnsiTheme="minorHAnsi" w:cstheme="minorBidi"/>
              <w:noProof/>
              <w:lang w:eastAsia="de-DE"/>
            </w:rPr>
          </w:pPr>
          <w:hyperlink w:anchor="_Toc112752734" w:history="1">
            <w:r w:rsidR="00864206" w:rsidRPr="001F5A6A">
              <w:rPr>
                <w:rStyle w:val="Hyperlink"/>
                <w:rFonts w:ascii="Helvetica" w:eastAsia="Times New Roman" w:hAnsi="Helvetica"/>
                <w:b/>
                <w:noProof/>
                <w:kern w:val="28"/>
              </w:rPr>
              <w:t>2.</w:t>
            </w:r>
            <w:r w:rsidR="00864206">
              <w:rPr>
                <w:rFonts w:asciiTheme="minorHAnsi" w:eastAsiaTheme="minorEastAsia" w:hAnsiTheme="minorHAnsi" w:cstheme="minorBidi"/>
                <w:noProof/>
                <w:lang w:eastAsia="de-DE"/>
              </w:rPr>
              <w:tab/>
            </w:r>
            <w:r w:rsidR="00864206" w:rsidRPr="001F5A6A">
              <w:rPr>
                <w:rStyle w:val="Hyperlink"/>
                <w:rFonts w:ascii="Helvetica" w:eastAsia="Times New Roman" w:hAnsi="Helvetica"/>
                <w:b/>
                <w:noProof/>
                <w:kern w:val="28"/>
              </w:rPr>
              <w:t>Ansprechpartner/Kontaktadresse</w:t>
            </w:r>
            <w:r w:rsidR="00864206">
              <w:rPr>
                <w:noProof/>
                <w:webHidden/>
              </w:rPr>
              <w:tab/>
            </w:r>
            <w:r w:rsidR="00864206">
              <w:rPr>
                <w:noProof/>
                <w:webHidden/>
              </w:rPr>
              <w:fldChar w:fldCharType="begin"/>
            </w:r>
            <w:r w:rsidR="00864206">
              <w:rPr>
                <w:noProof/>
                <w:webHidden/>
              </w:rPr>
              <w:instrText xml:space="preserve"> PAGEREF _Toc112752734 \h </w:instrText>
            </w:r>
            <w:r w:rsidR="00864206">
              <w:rPr>
                <w:noProof/>
                <w:webHidden/>
              </w:rPr>
            </w:r>
            <w:r w:rsidR="00864206">
              <w:rPr>
                <w:noProof/>
                <w:webHidden/>
              </w:rPr>
              <w:fldChar w:fldCharType="separate"/>
            </w:r>
            <w:r w:rsidR="00864206">
              <w:rPr>
                <w:noProof/>
                <w:webHidden/>
              </w:rPr>
              <w:t>6</w:t>
            </w:r>
            <w:r w:rsidR="00864206">
              <w:rPr>
                <w:noProof/>
                <w:webHidden/>
              </w:rPr>
              <w:fldChar w:fldCharType="end"/>
            </w:r>
          </w:hyperlink>
        </w:p>
        <w:p w14:paraId="0C0AFDFF" w14:textId="0EAC6CBA" w:rsidR="00864206" w:rsidRDefault="009D5F21">
          <w:pPr>
            <w:pStyle w:val="Verzeichnis1"/>
            <w:tabs>
              <w:tab w:val="left" w:pos="440"/>
              <w:tab w:val="right" w:leader="dot" w:pos="9855"/>
            </w:tabs>
            <w:rPr>
              <w:rFonts w:asciiTheme="minorHAnsi" w:eastAsiaTheme="minorEastAsia" w:hAnsiTheme="minorHAnsi" w:cstheme="minorBidi"/>
              <w:noProof/>
              <w:lang w:eastAsia="de-DE"/>
            </w:rPr>
          </w:pPr>
          <w:hyperlink w:anchor="_Toc112752735" w:history="1">
            <w:r w:rsidR="00864206" w:rsidRPr="001F5A6A">
              <w:rPr>
                <w:rStyle w:val="Hyperlink"/>
                <w:rFonts w:ascii="Helvetica" w:eastAsia="Times New Roman" w:hAnsi="Helvetica"/>
                <w:b/>
                <w:noProof/>
                <w:kern w:val="28"/>
              </w:rPr>
              <w:t>3.</w:t>
            </w:r>
            <w:r w:rsidR="00864206">
              <w:rPr>
                <w:rFonts w:asciiTheme="minorHAnsi" w:eastAsiaTheme="minorEastAsia" w:hAnsiTheme="minorHAnsi" w:cstheme="minorBidi"/>
                <w:noProof/>
                <w:lang w:eastAsia="de-DE"/>
              </w:rPr>
              <w:tab/>
            </w:r>
            <w:r w:rsidR="00864206" w:rsidRPr="001F5A6A">
              <w:rPr>
                <w:rStyle w:val="Hyperlink"/>
                <w:rFonts w:ascii="Helvetica" w:eastAsia="Times New Roman" w:hAnsi="Helvetica"/>
                <w:b/>
                <w:noProof/>
                <w:kern w:val="28"/>
              </w:rPr>
              <w:t>Verpackung</w:t>
            </w:r>
            <w:r w:rsidR="00864206">
              <w:rPr>
                <w:noProof/>
                <w:webHidden/>
              </w:rPr>
              <w:tab/>
            </w:r>
            <w:r w:rsidR="00864206">
              <w:rPr>
                <w:noProof/>
                <w:webHidden/>
              </w:rPr>
              <w:fldChar w:fldCharType="begin"/>
            </w:r>
            <w:r w:rsidR="00864206">
              <w:rPr>
                <w:noProof/>
                <w:webHidden/>
              </w:rPr>
              <w:instrText xml:space="preserve"> PAGEREF _Toc112752735 \h </w:instrText>
            </w:r>
            <w:r w:rsidR="00864206">
              <w:rPr>
                <w:noProof/>
                <w:webHidden/>
              </w:rPr>
            </w:r>
            <w:r w:rsidR="00864206">
              <w:rPr>
                <w:noProof/>
                <w:webHidden/>
              </w:rPr>
              <w:fldChar w:fldCharType="separate"/>
            </w:r>
            <w:r w:rsidR="00864206">
              <w:rPr>
                <w:noProof/>
                <w:webHidden/>
              </w:rPr>
              <w:t>6</w:t>
            </w:r>
            <w:r w:rsidR="00864206">
              <w:rPr>
                <w:noProof/>
                <w:webHidden/>
              </w:rPr>
              <w:fldChar w:fldCharType="end"/>
            </w:r>
          </w:hyperlink>
        </w:p>
        <w:p w14:paraId="1CBEE074" w14:textId="6684C28B" w:rsidR="00864206" w:rsidRDefault="009D5F21">
          <w:pPr>
            <w:pStyle w:val="Verzeichnis2"/>
            <w:tabs>
              <w:tab w:val="left" w:pos="880"/>
              <w:tab w:val="right" w:leader="dot" w:pos="9855"/>
            </w:tabs>
            <w:rPr>
              <w:rFonts w:asciiTheme="minorHAnsi" w:eastAsiaTheme="minorEastAsia" w:hAnsiTheme="minorHAnsi" w:cstheme="minorBidi"/>
              <w:noProof/>
              <w:lang w:eastAsia="de-DE"/>
            </w:rPr>
          </w:pPr>
          <w:hyperlink w:anchor="_Toc112752736" w:history="1">
            <w:r w:rsidR="00864206" w:rsidRPr="001F5A6A">
              <w:rPr>
                <w:rStyle w:val="Hyperlink"/>
                <w:rFonts w:eastAsia="Times New Roman"/>
                <w:b/>
                <w:noProof/>
              </w:rPr>
              <w:t>3.1.</w:t>
            </w:r>
            <w:r w:rsidR="00864206">
              <w:rPr>
                <w:rFonts w:asciiTheme="minorHAnsi" w:eastAsiaTheme="minorEastAsia" w:hAnsiTheme="minorHAnsi" w:cstheme="minorBidi"/>
                <w:noProof/>
                <w:lang w:eastAsia="de-DE"/>
              </w:rPr>
              <w:tab/>
            </w:r>
            <w:r w:rsidR="00864206" w:rsidRPr="001F5A6A">
              <w:rPr>
                <w:rStyle w:val="Hyperlink"/>
                <w:rFonts w:eastAsia="Times New Roman"/>
                <w:b/>
                <w:noProof/>
              </w:rPr>
              <w:t>Allgemeine Verpackungsrichtlinien</w:t>
            </w:r>
            <w:r w:rsidR="00864206">
              <w:rPr>
                <w:noProof/>
                <w:webHidden/>
              </w:rPr>
              <w:tab/>
            </w:r>
            <w:r w:rsidR="00864206">
              <w:rPr>
                <w:noProof/>
                <w:webHidden/>
              </w:rPr>
              <w:fldChar w:fldCharType="begin"/>
            </w:r>
            <w:r w:rsidR="00864206">
              <w:rPr>
                <w:noProof/>
                <w:webHidden/>
              </w:rPr>
              <w:instrText xml:space="preserve"> PAGEREF _Toc112752736 \h </w:instrText>
            </w:r>
            <w:r w:rsidR="00864206">
              <w:rPr>
                <w:noProof/>
                <w:webHidden/>
              </w:rPr>
            </w:r>
            <w:r w:rsidR="00864206">
              <w:rPr>
                <w:noProof/>
                <w:webHidden/>
              </w:rPr>
              <w:fldChar w:fldCharType="separate"/>
            </w:r>
            <w:r w:rsidR="00864206">
              <w:rPr>
                <w:noProof/>
                <w:webHidden/>
              </w:rPr>
              <w:t>6</w:t>
            </w:r>
            <w:r w:rsidR="00864206">
              <w:rPr>
                <w:noProof/>
                <w:webHidden/>
              </w:rPr>
              <w:fldChar w:fldCharType="end"/>
            </w:r>
          </w:hyperlink>
        </w:p>
        <w:p w14:paraId="61B57A2F" w14:textId="3DEF355F" w:rsidR="00864206" w:rsidRDefault="009D5F21">
          <w:pPr>
            <w:pStyle w:val="Verzeichnis2"/>
            <w:tabs>
              <w:tab w:val="left" w:pos="880"/>
              <w:tab w:val="right" w:leader="dot" w:pos="9855"/>
            </w:tabs>
            <w:rPr>
              <w:rFonts w:asciiTheme="minorHAnsi" w:eastAsiaTheme="minorEastAsia" w:hAnsiTheme="minorHAnsi" w:cstheme="minorBidi"/>
              <w:noProof/>
              <w:lang w:eastAsia="de-DE"/>
            </w:rPr>
          </w:pPr>
          <w:hyperlink w:anchor="_Toc112752737" w:history="1">
            <w:r w:rsidR="00864206" w:rsidRPr="001F5A6A">
              <w:rPr>
                <w:rStyle w:val="Hyperlink"/>
                <w:rFonts w:eastAsia="Times New Roman"/>
                <w:b/>
                <w:noProof/>
              </w:rPr>
              <w:t>3.2.</w:t>
            </w:r>
            <w:r w:rsidR="00864206">
              <w:rPr>
                <w:rFonts w:asciiTheme="minorHAnsi" w:eastAsiaTheme="minorEastAsia" w:hAnsiTheme="minorHAnsi" w:cstheme="minorBidi"/>
                <w:noProof/>
                <w:lang w:eastAsia="de-DE"/>
              </w:rPr>
              <w:tab/>
            </w:r>
            <w:r w:rsidR="00864206" w:rsidRPr="001F5A6A">
              <w:rPr>
                <w:rStyle w:val="Hyperlink"/>
                <w:rFonts w:eastAsia="Times New Roman"/>
                <w:b/>
                <w:noProof/>
              </w:rPr>
              <w:t>Grundlegende Verpackungshinweise</w:t>
            </w:r>
            <w:r w:rsidR="00864206">
              <w:rPr>
                <w:noProof/>
                <w:webHidden/>
              </w:rPr>
              <w:tab/>
            </w:r>
            <w:r w:rsidR="00864206">
              <w:rPr>
                <w:noProof/>
                <w:webHidden/>
              </w:rPr>
              <w:fldChar w:fldCharType="begin"/>
            </w:r>
            <w:r w:rsidR="00864206">
              <w:rPr>
                <w:noProof/>
                <w:webHidden/>
              </w:rPr>
              <w:instrText xml:space="preserve"> PAGEREF _Toc112752737 \h </w:instrText>
            </w:r>
            <w:r w:rsidR="00864206">
              <w:rPr>
                <w:noProof/>
                <w:webHidden/>
              </w:rPr>
            </w:r>
            <w:r w:rsidR="00864206">
              <w:rPr>
                <w:noProof/>
                <w:webHidden/>
              </w:rPr>
              <w:fldChar w:fldCharType="separate"/>
            </w:r>
            <w:r w:rsidR="00864206">
              <w:rPr>
                <w:noProof/>
                <w:webHidden/>
              </w:rPr>
              <w:t>7</w:t>
            </w:r>
            <w:r w:rsidR="00864206">
              <w:rPr>
                <w:noProof/>
                <w:webHidden/>
              </w:rPr>
              <w:fldChar w:fldCharType="end"/>
            </w:r>
          </w:hyperlink>
        </w:p>
        <w:p w14:paraId="0A1D582F" w14:textId="6DAB905F" w:rsidR="00864206" w:rsidRDefault="009D5F21">
          <w:pPr>
            <w:pStyle w:val="Verzeichnis2"/>
            <w:tabs>
              <w:tab w:val="left" w:pos="880"/>
              <w:tab w:val="right" w:leader="dot" w:pos="9855"/>
            </w:tabs>
            <w:rPr>
              <w:rFonts w:asciiTheme="minorHAnsi" w:eastAsiaTheme="minorEastAsia" w:hAnsiTheme="minorHAnsi" w:cstheme="minorBidi"/>
              <w:noProof/>
              <w:lang w:eastAsia="de-DE"/>
            </w:rPr>
          </w:pPr>
          <w:hyperlink w:anchor="_Toc112752738" w:history="1">
            <w:r w:rsidR="00864206" w:rsidRPr="001F5A6A">
              <w:rPr>
                <w:rStyle w:val="Hyperlink"/>
                <w:rFonts w:eastAsia="Times New Roman"/>
                <w:b/>
                <w:noProof/>
              </w:rPr>
              <w:t>3.3.</w:t>
            </w:r>
            <w:r w:rsidR="00864206">
              <w:rPr>
                <w:rFonts w:asciiTheme="minorHAnsi" w:eastAsiaTheme="minorEastAsia" w:hAnsiTheme="minorHAnsi" w:cstheme="minorBidi"/>
                <w:noProof/>
                <w:lang w:eastAsia="de-DE"/>
              </w:rPr>
              <w:tab/>
            </w:r>
            <w:r w:rsidR="00864206" w:rsidRPr="001F5A6A">
              <w:rPr>
                <w:rStyle w:val="Hyperlink"/>
                <w:rFonts w:eastAsia="Times New Roman"/>
                <w:b/>
                <w:noProof/>
              </w:rPr>
              <w:t>Spezielle Verpackungshinweise</w:t>
            </w:r>
            <w:r w:rsidR="00864206">
              <w:rPr>
                <w:noProof/>
                <w:webHidden/>
              </w:rPr>
              <w:tab/>
            </w:r>
            <w:r w:rsidR="00864206">
              <w:rPr>
                <w:noProof/>
                <w:webHidden/>
              </w:rPr>
              <w:fldChar w:fldCharType="begin"/>
            </w:r>
            <w:r w:rsidR="00864206">
              <w:rPr>
                <w:noProof/>
                <w:webHidden/>
              </w:rPr>
              <w:instrText xml:space="preserve"> PAGEREF _Toc112752738 \h </w:instrText>
            </w:r>
            <w:r w:rsidR="00864206">
              <w:rPr>
                <w:noProof/>
                <w:webHidden/>
              </w:rPr>
            </w:r>
            <w:r w:rsidR="00864206">
              <w:rPr>
                <w:noProof/>
                <w:webHidden/>
              </w:rPr>
              <w:fldChar w:fldCharType="separate"/>
            </w:r>
            <w:r w:rsidR="00864206">
              <w:rPr>
                <w:noProof/>
                <w:webHidden/>
              </w:rPr>
              <w:t>8</w:t>
            </w:r>
            <w:r w:rsidR="00864206">
              <w:rPr>
                <w:noProof/>
                <w:webHidden/>
              </w:rPr>
              <w:fldChar w:fldCharType="end"/>
            </w:r>
          </w:hyperlink>
        </w:p>
        <w:p w14:paraId="22CCC743" w14:textId="26A97194" w:rsidR="00864206" w:rsidRDefault="009D5F21">
          <w:pPr>
            <w:pStyle w:val="Verzeichnis2"/>
            <w:tabs>
              <w:tab w:val="left" w:pos="880"/>
              <w:tab w:val="right" w:leader="dot" w:pos="9855"/>
            </w:tabs>
            <w:rPr>
              <w:rFonts w:asciiTheme="minorHAnsi" w:eastAsiaTheme="minorEastAsia" w:hAnsiTheme="minorHAnsi" w:cstheme="minorBidi"/>
              <w:noProof/>
              <w:lang w:eastAsia="de-DE"/>
            </w:rPr>
          </w:pPr>
          <w:hyperlink w:anchor="_Toc112752739" w:history="1">
            <w:r w:rsidR="00864206" w:rsidRPr="001F5A6A">
              <w:rPr>
                <w:rStyle w:val="Hyperlink"/>
                <w:rFonts w:ascii="Helvetica" w:eastAsia="Times New Roman" w:hAnsi="Helvetica"/>
                <w:b/>
                <w:noProof/>
              </w:rPr>
              <w:t>3.4.</w:t>
            </w:r>
            <w:r w:rsidR="00864206">
              <w:rPr>
                <w:rFonts w:asciiTheme="minorHAnsi" w:eastAsiaTheme="minorEastAsia" w:hAnsiTheme="minorHAnsi" w:cstheme="minorBidi"/>
                <w:noProof/>
                <w:lang w:eastAsia="de-DE"/>
              </w:rPr>
              <w:tab/>
            </w:r>
            <w:r w:rsidR="00864206" w:rsidRPr="001F5A6A">
              <w:rPr>
                <w:rStyle w:val="Hyperlink"/>
                <w:rFonts w:eastAsia="Times New Roman"/>
                <w:b/>
                <w:noProof/>
              </w:rPr>
              <w:t>Verpackungsbeispiele</w:t>
            </w:r>
            <w:r w:rsidR="00864206">
              <w:rPr>
                <w:noProof/>
                <w:webHidden/>
              </w:rPr>
              <w:tab/>
            </w:r>
            <w:r w:rsidR="00864206">
              <w:rPr>
                <w:noProof/>
                <w:webHidden/>
              </w:rPr>
              <w:fldChar w:fldCharType="begin"/>
            </w:r>
            <w:r w:rsidR="00864206">
              <w:rPr>
                <w:noProof/>
                <w:webHidden/>
              </w:rPr>
              <w:instrText xml:space="preserve"> PAGEREF _Toc112752739 \h </w:instrText>
            </w:r>
            <w:r w:rsidR="00864206">
              <w:rPr>
                <w:noProof/>
                <w:webHidden/>
              </w:rPr>
            </w:r>
            <w:r w:rsidR="00864206">
              <w:rPr>
                <w:noProof/>
                <w:webHidden/>
              </w:rPr>
              <w:fldChar w:fldCharType="separate"/>
            </w:r>
            <w:r w:rsidR="00864206">
              <w:rPr>
                <w:noProof/>
                <w:webHidden/>
              </w:rPr>
              <w:t>9</w:t>
            </w:r>
            <w:r w:rsidR="00864206">
              <w:rPr>
                <w:noProof/>
                <w:webHidden/>
              </w:rPr>
              <w:fldChar w:fldCharType="end"/>
            </w:r>
          </w:hyperlink>
        </w:p>
        <w:p w14:paraId="2505140F" w14:textId="612F45AF" w:rsidR="00864206" w:rsidRDefault="009D5F21">
          <w:pPr>
            <w:pStyle w:val="Verzeichnis1"/>
            <w:tabs>
              <w:tab w:val="left" w:pos="440"/>
              <w:tab w:val="right" w:leader="dot" w:pos="9855"/>
            </w:tabs>
            <w:rPr>
              <w:rFonts w:asciiTheme="minorHAnsi" w:eastAsiaTheme="minorEastAsia" w:hAnsiTheme="minorHAnsi" w:cstheme="minorBidi"/>
              <w:noProof/>
              <w:lang w:eastAsia="de-DE"/>
            </w:rPr>
          </w:pPr>
          <w:hyperlink w:anchor="_Toc112752740" w:history="1">
            <w:r w:rsidR="00864206" w:rsidRPr="001F5A6A">
              <w:rPr>
                <w:rStyle w:val="Hyperlink"/>
                <w:rFonts w:ascii="Helvetica" w:eastAsia="Times New Roman" w:hAnsi="Helvetica"/>
                <w:b/>
                <w:noProof/>
                <w:kern w:val="28"/>
              </w:rPr>
              <w:t>4.</w:t>
            </w:r>
            <w:r w:rsidR="00864206">
              <w:rPr>
                <w:rFonts w:asciiTheme="minorHAnsi" w:eastAsiaTheme="minorEastAsia" w:hAnsiTheme="minorHAnsi" w:cstheme="minorBidi"/>
                <w:noProof/>
                <w:lang w:eastAsia="de-DE"/>
              </w:rPr>
              <w:tab/>
            </w:r>
            <w:r w:rsidR="00864206" w:rsidRPr="001F5A6A">
              <w:rPr>
                <w:rStyle w:val="Hyperlink"/>
                <w:rFonts w:ascii="Helvetica" w:eastAsia="Times New Roman" w:hAnsi="Helvetica"/>
                <w:b/>
                <w:noProof/>
                <w:kern w:val="28"/>
              </w:rPr>
              <w:t>Voith Verpackungsmaterial</w:t>
            </w:r>
            <w:r w:rsidR="00864206">
              <w:rPr>
                <w:noProof/>
                <w:webHidden/>
              </w:rPr>
              <w:tab/>
            </w:r>
            <w:r w:rsidR="00864206">
              <w:rPr>
                <w:noProof/>
                <w:webHidden/>
              </w:rPr>
              <w:fldChar w:fldCharType="begin"/>
            </w:r>
            <w:r w:rsidR="00864206">
              <w:rPr>
                <w:noProof/>
                <w:webHidden/>
              </w:rPr>
              <w:instrText xml:space="preserve"> PAGEREF _Toc112752740 \h </w:instrText>
            </w:r>
            <w:r w:rsidR="00864206">
              <w:rPr>
                <w:noProof/>
                <w:webHidden/>
              </w:rPr>
            </w:r>
            <w:r w:rsidR="00864206">
              <w:rPr>
                <w:noProof/>
                <w:webHidden/>
              </w:rPr>
              <w:fldChar w:fldCharType="separate"/>
            </w:r>
            <w:r w:rsidR="00864206">
              <w:rPr>
                <w:noProof/>
                <w:webHidden/>
              </w:rPr>
              <w:t>10</w:t>
            </w:r>
            <w:r w:rsidR="00864206">
              <w:rPr>
                <w:noProof/>
                <w:webHidden/>
              </w:rPr>
              <w:fldChar w:fldCharType="end"/>
            </w:r>
          </w:hyperlink>
        </w:p>
        <w:p w14:paraId="4EDF3833" w14:textId="38BF4A76" w:rsidR="00864206" w:rsidRDefault="009D5F21">
          <w:pPr>
            <w:pStyle w:val="Verzeichnis2"/>
            <w:tabs>
              <w:tab w:val="left" w:pos="880"/>
              <w:tab w:val="right" w:leader="dot" w:pos="9855"/>
            </w:tabs>
            <w:rPr>
              <w:rFonts w:asciiTheme="minorHAnsi" w:eastAsiaTheme="minorEastAsia" w:hAnsiTheme="minorHAnsi" w:cstheme="minorBidi"/>
              <w:noProof/>
              <w:lang w:eastAsia="de-DE"/>
            </w:rPr>
          </w:pPr>
          <w:hyperlink w:anchor="_Toc112752741" w:history="1">
            <w:r w:rsidR="00864206" w:rsidRPr="001F5A6A">
              <w:rPr>
                <w:rStyle w:val="Hyperlink"/>
                <w:rFonts w:ascii="Helvetica" w:eastAsia="Times New Roman" w:hAnsi="Helvetica"/>
                <w:b/>
                <w:noProof/>
              </w:rPr>
              <w:t>4.1.</w:t>
            </w:r>
            <w:r w:rsidR="00864206">
              <w:rPr>
                <w:rFonts w:asciiTheme="minorHAnsi" w:eastAsiaTheme="minorEastAsia" w:hAnsiTheme="minorHAnsi" w:cstheme="minorBidi"/>
                <w:noProof/>
                <w:lang w:eastAsia="de-DE"/>
              </w:rPr>
              <w:tab/>
            </w:r>
            <w:r w:rsidR="00864206" w:rsidRPr="001F5A6A">
              <w:rPr>
                <w:rStyle w:val="Hyperlink"/>
                <w:rFonts w:ascii="Helvetica" w:eastAsia="Times New Roman" w:hAnsi="Helvetica"/>
                <w:b/>
                <w:noProof/>
              </w:rPr>
              <w:t xml:space="preserve">Anforderung </w:t>
            </w:r>
            <w:r w:rsidR="00864206" w:rsidRPr="001F5A6A">
              <w:rPr>
                <w:rStyle w:val="Hyperlink"/>
                <w:rFonts w:eastAsia="Times New Roman"/>
                <w:b/>
                <w:noProof/>
              </w:rPr>
              <w:t>von</w:t>
            </w:r>
            <w:r w:rsidR="00864206" w:rsidRPr="001F5A6A">
              <w:rPr>
                <w:rStyle w:val="Hyperlink"/>
                <w:rFonts w:ascii="Helvetica" w:eastAsia="Times New Roman" w:hAnsi="Helvetica"/>
                <w:b/>
                <w:noProof/>
              </w:rPr>
              <w:t xml:space="preserve"> Verpackungsmaterial über Noerpel Logistik</w:t>
            </w:r>
            <w:r w:rsidR="00864206">
              <w:rPr>
                <w:noProof/>
                <w:webHidden/>
              </w:rPr>
              <w:tab/>
            </w:r>
            <w:r w:rsidR="00864206">
              <w:rPr>
                <w:noProof/>
                <w:webHidden/>
              </w:rPr>
              <w:fldChar w:fldCharType="begin"/>
            </w:r>
            <w:r w:rsidR="00864206">
              <w:rPr>
                <w:noProof/>
                <w:webHidden/>
              </w:rPr>
              <w:instrText xml:space="preserve"> PAGEREF _Toc112752741 \h </w:instrText>
            </w:r>
            <w:r w:rsidR="00864206">
              <w:rPr>
                <w:noProof/>
                <w:webHidden/>
              </w:rPr>
            </w:r>
            <w:r w:rsidR="00864206">
              <w:rPr>
                <w:noProof/>
                <w:webHidden/>
              </w:rPr>
              <w:fldChar w:fldCharType="separate"/>
            </w:r>
            <w:r w:rsidR="00864206">
              <w:rPr>
                <w:noProof/>
                <w:webHidden/>
              </w:rPr>
              <w:t>10</w:t>
            </w:r>
            <w:r w:rsidR="00864206">
              <w:rPr>
                <w:noProof/>
                <w:webHidden/>
              </w:rPr>
              <w:fldChar w:fldCharType="end"/>
            </w:r>
          </w:hyperlink>
        </w:p>
        <w:p w14:paraId="647BD192" w14:textId="3893709A" w:rsidR="00864206" w:rsidRDefault="009D5F21">
          <w:pPr>
            <w:pStyle w:val="Verzeichnis2"/>
            <w:tabs>
              <w:tab w:val="left" w:pos="880"/>
              <w:tab w:val="right" w:leader="dot" w:pos="9855"/>
            </w:tabs>
            <w:rPr>
              <w:rFonts w:asciiTheme="minorHAnsi" w:eastAsiaTheme="minorEastAsia" w:hAnsiTheme="minorHAnsi" w:cstheme="minorBidi"/>
              <w:noProof/>
              <w:lang w:eastAsia="de-DE"/>
            </w:rPr>
          </w:pPr>
          <w:hyperlink w:anchor="_Toc112752742" w:history="1">
            <w:r w:rsidR="00864206" w:rsidRPr="001F5A6A">
              <w:rPr>
                <w:rStyle w:val="Hyperlink"/>
                <w:rFonts w:ascii="Helvetica" w:eastAsia="Times New Roman" w:hAnsi="Helvetica"/>
                <w:b/>
                <w:noProof/>
              </w:rPr>
              <w:t>4.2.</w:t>
            </w:r>
            <w:r w:rsidR="00864206">
              <w:rPr>
                <w:rFonts w:asciiTheme="minorHAnsi" w:eastAsiaTheme="minorEastAsia" w:hAnsiTheme="minorHAnsi" w:cstheme="minorBidi"/>
                <w:noProof/>
                <w:lang w:eastAsia="de-DE"/>
              </w:rPr>
              <w:tab/>
            </w:r>
            <w:r w:rsidR="00864206" w:rsidRPr="001F5A6A">
              <w:rPr>
                <w:rStyle w:val="Hyperlink"/>
                <w:rFonts w:eastAsia="Times New Roman"/>
                <w:b/>
                <w:noProof/>
              </w:rPr>
              <w:t xml:space="preserve">Bestandsführung und </w:t>
            </w:r>
            <w:r w:rsidR="00864206" w:rsidRPr="001F5A6A">
              <w:rPr>
                <w:rStyle w:val="Hyperlink"/>
                <w:rFonts w:ascii="Helvetica" w:eastAsia="Times New Roman" w:hAnsi="Helvetica"/>
                <w:b/>
                <w:noProof/>
              </w:rPr>
              <w:t>Inventur - Verpackungsmaterial</w:t>
            </w:r>
            <w:r w:rsidR="00864206">
              <w:rPr>
                <w:noProof/>
                <w:webHidden/>
              </w:rPr>
              <w:tab/>
            </w:r>
            <w:r w:rsidR="00864206">
              <w:rPr>
                <w:noProof/>
                <w:webHidden/>
              </w:rPr>
              <w:fldChar w:fldCharType="begin"/>
            </w:r>
            <w:r w:rsidR="00864206">
              <w:rPr>
                <w:noProof/>
                <w:webHidden/>
              </w:rPr>
              <w:instrText xml:space="preserve"> PAGEREF _Toc112752742 \h </w:instrText>
            </w:r>
            <w:r w:rsidR="00864206">
              <w:rPr>
                <w:noProof/>
                <w:webHidden/>
              </w:rPr>
            </w:r>
            <w:r w:rsidR="00864206">
              <w:rPr>
                <w:noProof/>
                <w:webHidden/>
              </w:rPr>
              <w:fldChar w:fldCharType="separate"/>
            </w:r>
            <w:r w:rsidR="00864206">
              <w:rPr>
                <w:noProof/>
                <w:webHidden/>
              </w:rPr>
              <w:t>11</w:t>
            </w:r>
            <w:r w:rsidR="00864206">
              <w:rPr>
                <w:noProof/>
                <w:webHidden/>
              </w:rPr>
              <w:fldChar w:fldCharType="end"/>
            </w:r>
          </w:hyperlink>
        </w:p>
        <w:p w14:paraId="7D23AE18" w14:textId="3ECA0E42" w:rsidR="00864206" w:rsidRDefault="009D5F21">
          <w:pPr>
            <w:pStyle w:val="Verzeichnis2"/>
            <w:tabs>
              <w:tab w:val="left" w:pos="880"/>
              <w:tab w:val="right" w:leader="dot" w:pos="9855"/>
            </w:tabs>
            <w:rPr>
              <w:rFonts w:asciiTheme="minorHAnsi" w:eastAsiaTheme="minorEastAsia" w:hAnsiTheme="minorHAnsi" w:cstheme="minorBidi"/>
              <w:noProof/>
              <w:lang w:eastAsia="de-DE"/>
            </w:rPr>
          </w:pPr>
          <w:hyperlink w:anchor="_Toc112752743" w:history="1">
            <w:r w:rsidR="00864206" w:rsidRPr="001F5A6A">
              <w:rPr>
                <w:rStyle w:val="Hyperlink"/>
                <w:rFonts w:ascii="Helvetica" w:eastAsia="Times New Roman" w:hAnsi="Helvetica"/>
                <w:b/>
                <w:noProof/>
              </w:rPr>
              <w:t>4.3.</w:t>
            </w:r>
            <w:r w:rsidR="00864206">
              <w:rPr>
                <w:rFonts w:asciiTheme="minorHAnsi" w:eastAsiaTheme="minorEastAsia" w:hAnsiTheme="minorHAnsi" w:cstheme="minorBidi"/>
                <w:noProof/>
                <w:lang w:eastAsia="de-DE"/>
              </w:rPr>
              <w:tab/>
            </w:r>
            <w:r w:rsidR="00864206" w:rsidRPr="001F5A6A">
              <w:rPr>
                <w:rStyle w:val="Hyperlink"/>
                <w:rFonts w:eastAsia="Times New Roman"/>
                <w:b/>
                <w:noProof/>
              </w:rPr>
              <w:t>Verpackungsmaterial</w:t>
            </w:r>
            <w:r w:rsidR="00864206" w:rsidRPr="001F5A6A">
              <w:rPr>
                <w:rStyle w:val="Hyperlink"/>
                <w:rFonts w:ascii="Helvetica" w:eastAsia="Times New Roman" w:hAnsi="Helvetica"/>
                <w:b/>
                <w:noProof/>
              </w:rPr>
              <w:t xml:space="preserve"> - Bilder</w:t>
            </w:r>
            <w:r w:rsidR="00864206">
              <w:rPr>
                <w:noProof/>
                <w:webHidden/>
              </w:rPr>
              <w:tab/>
            </w:r>
            <w:r w:rsidR="00864206">
              <w:rPr>
                <w:noProof/>
                <w:webHidden/>
              </w:rPr>
              <w:fldChar w:fldCharType="begin"/>
            </w:r>
            <w:r w:rsidR="00864206">
              <w:rPr>
                <w:noProof/>
                <w:webHidden/>
              </w:rPr>
              <w:instrText xml:space="preserve"> PAGEREF _Toc112752743 \h </w:instrText>
            </w:r>
            <w:r w:rsidR="00864206">
              <w:rPr>
                <w:noProof/>
                <w:webHidden/>
              </w:rPr>
            </w:r>
            <w:r w:rsidR="00864206">
              <w:rPr>
                <w:noProof/>
                <w:webHidden/>
              </w:rPr>
              <w:fldChar w:fldCharType="separate"/>
            </w:r>
            <w:r w:rsidR="00864206">
              <w:rPr>
                <w:noProof/>
                <w:webHidden/>
              </w:rPr>
              <w:t>12</w:t>
            </w:r>
            <w:r w:rsidR="00864206">
              <w:rPr>
                <w:noProof/>
                <w:webHidden/>
              </w:rPr>
              <w:fldChar w:fldCharType="end"/>
            </w:r>
          </w:hyperlink>
        </w:p>
        <w:p w14:paraId="5CDAC9AD" w14:textId="6F955FDC" w:rsidR="00864206" w:rsidRDefault="009D5F21">
          <w:pPr>
            <w:pStyle w:val="Verzeichnis1"/>
            <w:tabs>
              <w:tab w:val="left" w:pos="440"/>
              <w:tab w:val="right" w:leader="dot" w:pos="9855"/>
            </w:tabs>
            <w:rPr>
              <w:rFonts w:asciiTheme="minorHAnsi" w:eastAsiaTheme="minorEastAsia" w:hAnsiTheme="minorHAnsi" w:cstheme="minorBidi"/>
              <w:noProof/>
              <w:lang w:eastAsia="de-DE"/>
            </w:rPr>
          </w:pPr>
          <w:hyperlink w:anchor="_Toc112752744" w:history="1">
            <w:r w:rsidR="00864206" w:rsidRPr="001F5A6A">
              <w:rPr>
                <w:rStyle w:val="Hyperlink"/>
                <w:rFonts w:ascii="Helvetica" w:eastAsia="Times New Roman" w:hAnsi="Helvetica"/>
                <w:b/>
                <w:noProof/>
                <w:kern w:val="28"/>
              </w:rPr>
              <w:t>5.</w:t>
            </w:r>
            <w:r w:rsidR="00864206">
              <w:rPr>
                <w:rFonts w:asciiTheme="minorHAnsi" w:eastAsiaTheme="minorEastAsia" w:hAnsiTheme="minorHAnsi" w:cstheme="minorBidi"/>
                <w:noProof/>
                <w:lang w:eastAsia="de-DE"/>
              </w:rPr>
              <w:tab/>
            </w:r>
            <w:r w:rsidR="00864206" w:rsidRPr="001F5A6A">
              <w:rPr>
                <w:rStyle w:val="Hyperlink"/>
                <w:rFonts w:ascii="Helvetica" w:eastAsia="Times New Roman" w:hAnsi="Helvetica"/>
                <w:b/>
                <w:noProof/>
                <w:kern w:val="28"/>
              </w:rPr>
              <w:t>Begleitende Dokumente</w:t>
            </w:r>
            <w:r w:rsidR="00864206">
              <w:rPr>
                <w:noProof/>
                <w:webHidden/>
              </w:rPr>
              <w:tab/>
            </w:r>
            <w:r w:rsidR="00864206">
              <w:rPr>
                <w:noProof/>
                <w:webHidden/>
              </w:rPr>
              <w:fldChar w:fldCharType="begin"/>
            </w:r>
            <w:r w:rsidR="00864206">
              <w:rPr>
                <w:noProof/>
                <w:webHidden/>
              </w:rPr>
              <w:instrText xml:space="preserve"> PAGEREF _Toc112752744 \h </w:instrText>
            </w:r>
            <w:r w:rsidR="00864206">
              <w:rPr>
                <w:noProof/>
                <w:webHidden/>
              </w:rPr>
            </w:r>
            <w:r w:rsidR="00864206">
              <w:rPr>
                <w:noProof/>
                <w:webHidden/>
              </w:rPr>
              <w:fldChar w:fldCharType="separate"/>
            </w:r>
            <w:r w:rsidR="00864206">
              <w:rPr>
                <w:noProof/>
                <w:webHidden/>
              </w:rPr>
              <w:t>15</w:t>
            </w:r>
            <w:r w:rsidR="00864206">
              <w:rPr>
                <w:noProof/>
                <w:webHidden/>
              </w:rPr>
              <w:fldChar w:fldCharType="end"/>
            </w:r>
          </w:hyperlink>
        </w:p>
        <w:p w14:paraId="5077CE89" w14:textId="45763970" w:rsidR="00864206" w:rsidRDefault="009D5F21">
          <w:pPr>
            <w:pStyle w:val="Verzeichnis1"/>
            <w:tabs>
              <w:tab w:val="left" w:pos="440"/>
              <w:tab w:val="right" w:leader="dot" w:pos="9855"/>
            </w:tabs>
            <w:rPr>
              <w:rFonts w:asciiTheme="minorHAnsi" w:eastAsiaTheme="minorEastAsia" w:hAnsiTheme="minorHAnsi" w:cstheme="minorBidi"/>
              <w:noProof/>
              <w:lang w:eastAsia="de-DE"/>
            </w:rPr>
          </w:pPr>
          <w:hyperlink w:anchor="_Toc112752745" w:history="1">
            <w:r w:rsidR="00864206" w:rsidRPr="001F5A6A">
              <w:rPr>
                <w:rStyle w:val="Hyperlink"/>
                <w:rFonts w:ascii="Helvetica" w:eastAsia="Times New Roman" w:hAnsi="Helvetica"/>
                <w:b/>
                <w:noProof/>
                <w:kern w:val="28"/>
              </w:rPr>
              <w:t>6.</w:t>
            </w:r>
            <w:r w:rsidR="00864206">
              <w:rPr>
                <w:rFonts w:asciiTheme="minorHAnsi" w:eastAsiaTheme="minorEastAsia" w:hAnsiTheme="minorHAnsi" w:cstheme="minorBidi"/>
                <w:noProof/>
                <w:lang w:eastAsia="de-DE"/>
              </w:rPr>
              <w:tab/>
            </w:r>
            <w:r w:rsidR="00864206" w:rsidRPr="001F5A6A">
              <w:rPr>
                <w:rStyle w:val="Hyperlink"/>
                <w:rFonts w:eastAsia="Times New Roman"/>
                <w:b/>
                <w:noProof/>
                <w:kern w:val="28"/>
              </w:rPr>
              <w:t xml:space="preserve">Richtlinien für Transport und </w:t>
            </w:r>
            <w:r w:rsidR="00864206" w:rsidRPr="001F5A6A">
              <w:rPr>
                <w:rStyle w:val="Hyperlink"/>
                <w:rFonts w:ascii="Helvetica" w:eastAsia="Times New Roman" w:hAnsi="Helvetica"/>
                <w:b/>
                <w:noProof/>
                <w:kern w:val="28"/>
              </w:rPr>
              <w:t>Anlieferung</w:t>
            </w:r>
            <w:r w:rsidR="00864206">
              <w:rPr>
                <w:noProof/>
                <w:webHidden/>
              </w:rPr>
              <w:tab/>
            </w:r>
            <w:r w:rsidR="00864206">
              <w:rPr>
                <w:noProof/>
                <w:webHidden/>
              </w:rPr>
              <w:fldChar w:fldCharType="begin"/>
            </w:r>
            <w:r w:rsidR="00864206">
              <w:rPr>
                <w:noProof/>
                <w:webHidden/>
              </w:rPr>
              <w:instrText xml:space="preserve"> PAGEREF _Toc112752745 \h </w:instrText>
            </w:r>
            <w:r w:rsidR="00864206">
              <w:rPr>
                <w:noProof/>
                <w:webHidden/>
              </w:rPr>
            </w:r>
            <w:r w:rsidR="00864206">
              <w:rPr>
                <w:noProof/>
                <w:webHidden/>
              </w:rPr>
              <w:fldChar w:fldCharType="separate"/>
            </w:r>
            <w:r w:rsidR="00864206">
              <w:rPr>
                <w:noProof/>
                <w:webHidden/>
              </w:rPr>
              <w:t>17</w:t>
            </w:r>
            <w:r w:rsidR="00864206">
              <w:rPr>
                <w:noProof/>
                <w:webHidden/>
              </w:rPr>
              <w:fldChar w:fldCharType="end"/>
            </w:r>
          </w:hyperlink>
        </w:p>
        <w:p w14:paraId="1F3B2BB3" w14:textId="5B1934D3" w:rsidR="00864206" w:rsidRDefault="009D5F21">
          <w:pPr>
            <w:pStyle w:val="Verzeichnis2"/>
            <w:tabs>
              <w:tab w:val="left" w:pos="880"/>
              <w:tab w:val="right" w:leader="dot" w:pos="9855"/>
            </w:tabs>
            <w:rPr>
              <w:rFonts w:asciiTheme="minorHAnsi" w:eastAsiaTheme="minorEastAsia" w:hAnsiTheme="minorHAnsi" w:cstheme="minorBidi"/>
              <w:noProof/>
              <w:lang w:eastAsia="de-DE"/>
            </w:rPr>
          </w:pPr>
          <w:hyperlink w:anchor="_Toc112752746" w:history="1">
            <w:r w:rsidR="00864206" w:rsidRPr="001F5A6A">
              <w:rPr>
                <w:rStyle w:val="Hyperlink"/>
                <w:rFonts w:ascii="HelveticaEuro-Bold" w:eastAsia="Times New Roman" w:hAnsi="HelveticaEuro-Bold" w:cs="HelveticaEuro-Bold"/>
                <w:b/>
                <w:bCs/>
                <w:noProof/>
              </w:rPr>
              <w:t>6.1.</w:t>
            </w:r>
            <w:r w:rsidR="00864206">
              <w:rPr>
                <w:rFonts w:asciiTheme="minorHAnsi" w:eastAsiaTheme="minorEastAsia" w:hAnsiTheme="minorHAnsi" w:cstheme="minorBidi"/>
                <w:noProof/>
                <w:lang w:eastAsia="de-DE"/>
              </w:rPr>
              <w:tab/>
            </w:r>
            <w:r w:rsidR="00864206" w:rsidRPr="001F5A6A">
              <w:rPr>
                <w:rStyle w:val="Hyperlink"/>
                <w:rFonts w:ascii="HelveticaEuro-Bold" w:eastAsia="Times New Roman" w:hAnsi="HelveticaEuro-Bold" w:cs="HelveticaEuro-Bold"/>
                <w:b/>
                <w:bCs/>
                <w:noProof/>
              </w:rPr>
              <w:t>Avisierung der Anlieferung (Nur bei „FCA“)</w:t>
            </w:r>
            <w:r w:rsidR="00864206">
              <w:rPr>
                <w:noProof/>
                <w:webHidden/>
              </w:rPr>
              <w:tab/>
            </w:r>
            <w:r w:rsidR="00864206">
              <w:rPr>
                <w:noProof/>
                <w:webHidden/>
              </w:rPr>
              <w:fldChar w:fldCharType="begin"/>
            </w:r>
            <w:r w:rsidR="00864206">
              <w:rPr>
                <w:noProof/>
                <w:webHidden/>
              </w:rPr>
              <w:instrText xml:space="preserve"> PAGEREF _Toc112752746 \h </w:instrText>
            </w:r>
            <w:r w:rsidR="00864206">
              <w:rPr>
                <w:noProof/>
                <w:webHidden/>
              </w:rPr>
            </w:r>
            <w:r w:rsidR="00864206">
              <w:rPr>
                <w:noProof/>
                <w:webHidden/>
              </w:rPr>
              <w:fldChar w:fldCharType="separate"/>
            </w:r>
            <w:r w:rsidR="00864206">
              <w:rPr>
                <w:noProof/>
                <w:webHidden/>
              </w:rPr>
              <w:t>17</w:t>
            </w:r>
            <w:r w:rsidR="00864206">
              <w:rPr>
                <w:noProof/>
                <w:webHidden/>
              </w:rPr>
              <w:fldChar w:fldCharType="end"/>
            </w:r>
          </w:hyperlink>
        </w:p>
        <w:p w14:paraId="3C0821E8" w14:textId="25813B39" w:rsidR="00864206" w:rsidRDefault="009D5F21">
          <w:pPr>
            <w:pStyle w:val="Verzeichnis2"/>
            <w:tabs>
              <w:tab w:val="left" w:pos="880"/>
              <w:tab w:val="right" w:leader="dot" w:pos="9855"/>
            </w:tabs>
            <w:rPr>
              <w:rFonts w:asciiTheme="minorHAnsi" w:eastAsiaTheme="minorEastAsia" w:hAnsiTheme="minorHAnsi" w:cstheme="minorBidi"/>
              <w:noProof/>
              <w:lang w:eastAsia="de-DE"/>
            </w:rPr>
          </w:pPr>
          <w:hyperlink w:anchor="_Toc112752747" w:history="1">
            <w:r w:rsidR="00864206" w:rsidRPr="001F5A6A">
              <w:rPr>
                <w:rStyle w:val="Hyperlink"/>
                <w:rFonts w:eastAsia="Times New Roman"/>
                <w:b/>
                <w:noProof/>
              </w:rPr>
              <w:t>6.2.</w:t>
            </w:r>
            <w:r w:rsidR="00864206">
              <w:rPr>
                <w:rFonts w:asciiTheme="minorHAnsi" w:eastAsiaTheme="minorEastAsia" w:hAnsiTheme="minorHAnsi" w:cstheme="minorBidi"/>
                <w:noProof/>
                <w:lang w:eastAsia="de-DE"/>
              </w:rPr>
              <w:tab/>
            </w:r>
            <w:r w:rsidR="00864206" w:rsidRPr="001F5A6A">
              <w:rPr>
                <w:rStyle w:val="Hyperlink"/>
                <w:rFonts w:eastAsia="Times New Roman"/>
                <w:b/>
                <w:noProof/>
              </w:rPr>
              <w:t>Anmeldung Großteile</w:t>
            </w:r>
            <w:r w:rsidR="00864206">
              <w:rPr>
                <w:noProof/>
                <w:webHidden/>
              </w:rPr>
              <w:tab/>
            </w:r>
            <w:r w:rsidR="00864206">
              <w:rPr>
                <w:noProof/>
                <w:webHidden/>
              </w:rPr>
              <w:fldChar w:fldCharType="begin"/>
            </w:r>
            <w:r w:rsidR="00864206">
              <w:rPr>
                <w:noProof/>
                <w:webHidden/>
              </w:rPr>
              <w:instrText xml:space="preserve"> PAGEREF _Toc112752747 \h </w:instrText>
            </w:r>
            <w:r w:rsidR="00864206">
              <w:rPr>
                <w:noProof/>
                <w:webHidden/>
              </w:rPr>
            </w:r>
            <w:r w:rsidR="00864206">
              <w:rPr>
                <w:noProof/>
                <w:webHidden/>
              </w:rPr>
              <w:fldChar w:fldCharType="separate"/>
            </w:r>
            <w:r w:rsidR="00864206">
              <w:rPr>
                <w:noProof/>
                <w:webHidden/>
              </w:rPr>
              <w:t>17</w:t>
            </w:r>
            <w:r w:rsidR="00864206">
              <w:rPr>
                <w:noProof/>
                <w:webHidden/>
              </w:rPr>
              <w:fldChar w:fldCharType="end"/>
            </w:r>
          </w:hyperlink>
        </w:p>
        <w:p w14:paraId="1F099DBF" w14:textId="70D3331A" w:rsidR="00864206" w:rsidRDefault="009D5F21">
          <w:pPr>
            <w:pStyle w:val="Verzeichnis2"/>
            <w:tabs>
              <w:tab w:val="left" w:pos="880"/>
              <w:tab w:val="right" w:leader="dot" w:pos="9855"/>
            </w:tabs>
            <w:rPr>
              <w:rFonts w:asciiTheme="minorHAnsi" w:eastAsiaTheme="minorEastAsia" w:hAnsiTheme="minorHAnsi" w:cstheme="minorBidi"/>
              <w:noProof/>
              <w:lang w:eastAsia="de-DE"/>
            </w:rPr>
          </w:pPr>
          <w:hyperlink w:anchor="_Toc112752748" w:history="1">
            <w:r w:rsidR="00864206" w:rsidRPr="001F5A6A">
              <w:rPr>
                <w:rStyle w:val="Hyperlink"/>
                <w:rFonts w:eastAsia="Times New Roman"/>
                <w:b/>
                <w:noProof/>
              </w:rPr>
              <w:t>6.3.</w:t>
            </w:r>
            <w:r w:rsidR="00864206">
              <w:rPr>
                <w:rFonts w:asciiTheme="minorHAnsi" w:eastAsiaTheme="minorEastAsia" w:hAnsiTheme="minorHAnsi" w:cstheme="minorBidi"/>
                <w:noProof/>
                <w:lang w:eastAsia="de-DE"/>
              </w:rPr>
              <w:tab/>
            </w:r>
            <w:r w:rsidR="00864206" w:rsidRPr="001F5A6A">
              <w:rPr>
                <w:rStyle w:val="Hyperlink"/>
                <w:rFonts w:eastAsia="Times New Roman"/>
                <w:b/>
                <w:noProof/>
              </w:rPr>
              <w:t>Anlieferung Stangenmaterial</w:t>
            </w:r>
            <w:r w:rsidR="00864206">
              <w:rPr>
                <w:noProof/>
                <w:webHidden/>
              </w:rPr>
              <w:tab/>
            </w:r>
            <w:r w:rsidR="00864206">
              <w:rPr>
                <w:noProof/>
                <w:webHidden/>
              </w:rPr>
              <w:fldChar w:fldCharType="begin"/>
            </w:r>
            <w:r w:rsidR="00864206">
              <w:rPr>
                <w:noProof/>
                <w:webHidden/>
              </w:rPr>
              <w:instrText xml:space="preserve"> PAGEREF _Toc112752748 \h </w:instrText>
            </w:r>
            <w:r w:rsidR="00864206">
              <w:rPr>
                <w:noProof/>
                <w:webHidden/>
              </w:rPr>
            </w:r>
            <w:r w:rsidR="00864206">
              <w:rPr>
                <w:noProof/>
                <w:webHidden/>
              </w:rPr>
              <w:fldChar w:fldCharType="separate"/>
            </w:r>
            <w:r w:rsidR="00864206">
              <w:rPr>
                <w:noProof/>
                <w:webHidden/>
              </w:rPr>
              <w:t>17</w:t>
            </w:r>
            <w:r w:rsidR="00864206">
              <w:rPr>
                <w:noProof/>
                <w:webHidden/>
              </w:rPr>
              <w:fldChar w:fldCharType="end"/>
            </w:r>
          </w:hyperlink>
        </w:p>
        <w:p w14:paraId="4EF56168" w14:textId="3D928D5D" w:rsidR="00864206" w:rsidRDefault="009D5F21">
          <w:pPr>
            <w:pStyle w:val="Verzeichnis2"/>
            <w:tabs>
              <w:tab w:val="left" w:pos="880"/>
              <w:tab w:val="right" w:leader="dot" w:pos="9855"/>
            </w:tabs>
            <w:rPr>
              <w:rFonts w:asciiTheme="minorHAnsi" w:eastAsiaTheme="minorEastAsia" w:hAnsiTheme="minorHAnsi" w:cstheme="minorBidi"/>
              <w:noProof/>
              <w:lang w:eastAsia="de-DE"/>
            </w:rPr>
          </w:pPr>
          <w:hyperlink w:anchor="_Toc112752749" w:history="1">
            <w:r w:rsidR="00864206" w:rsidRPr="001F5A6A">
              <w:rPr>
                <w:rStyle w:val="Hyperlink"/>
                <w:rFonts w:eastAsia="Times New Roman"/>
                <w:b/>
                <w:noProof/>
              </w:rPr>
              <w:t>6.4.</w:t>
            </w:r>
            <w:r w:rsidR="00864206">
              <w:rPr>
                <w:rFonts w:asciiTheme="minorHAnsi" w:eastAsiaTheme="minorEastAsia" w:hAnsiTheme="minorHAnsi" w:cstheme="minorBidi"/>
                <w:noProof/>
                <w:lang w:eastAsia="de-DE"/>
              </w:rPr>
              <w:tab/>
            </w:r>
            <w:r w:rsidR="00864206" w:rsidRPr="001F5A6A">
              <w:rPr>
                <w:rStyle w:val="Hyperlink"/>
                <w:rFonts w:eastAsia="Times New Roman"/>
                <w:b/>
                <w:noProof/>
              </w:rPr>
              <w:t>Ladungssicherung</w:t>
            </w:r>
            <w:r w:rsidR="00864206">
              <w:rPr>
                <w:noProof/>
                <w:webHidden/>
              </w:rPr>
              <w:tab/>
            </w:r>
            <w:r w:rsidR="00864206">
              <w:rPr>
                <w:noProof/>
                <w:webHidden/>
              </w:rPr>
              <w:fldChar w:fldCharType="begin"/>
            </w:r>
            <w:r w:rsidR="00864206">
              <w:rPr>
                <w:noProof/>
                <w:webHidden/>
              </w:rPr>
              <w:instrText xml:space="preserve"> PAGEREF _Toc112752749 \h </w:instrText>
            </w:r>
            <w:r w:rsidR="00864206">
              <w:rPr>
                <w:noProof/>
                <w:webHidden/>
              </w:rPr>
            </w:r>
            <w:r w:rsidR="00864206">
              <w:rPr>
                <w:noProof/>
                <w:webHidden/>
              </w:rPr>
              <w:fldChar w:fldCharType="separate"/>
            </w:r>
            <w:r w:rsidR="00864206">
              <w:rPr>
                <w:noProof/>
                <w:webHidden/>
              </w:rPr>
              <w:t>17</w:t>
            </w:r>
            <w:r w:rsidR="00864206">
              <w:rPr>
                <w:noProof/>
                <w:webHidden/>
              </w:rPr>
              <w:fldChar w:fldCharType="end"/>
            </w:r>
          </w:hyperlink>
        </w:p>
        <w:p w14:paraId="36A6B563" w14:textId="61B374DC" w:rsidR="00864206" w:rsidRDefault="009D5F21">
          <w:pPr>
            <w:pStyle w:val="Verzeichnis1"/>
            <w:tabs>
              <w:tab w:val="left" w:pos="440"/>
              <w:tab w:val="right" w:leader="dot" w:pos="9855"/>
            </w:tabs>
            <w:rPr>
              <w:rFonts w:asciiTheme="minorHAnsi" w:eastAsiaTheme="minorEastAsia" w:hAnsiTheme="minorHAnsi" w:cstheme="minorBidi"/>
              <w:noProof/>
              <w:lang w:eastAsia="de-DE"/>
            </w:rPr>
          </w:pPr>
          <w:hyperlink w:anchor="_Toc112752750" w:history="1">
            <w:r w:rsidR="00864206" w:rsidRPr="001F5A6A">
              <w:rPr>
                <w:rStyle w:val="Hyperlink"/>
                <w:rFonts w:eastAsia="Times New Roman"/>
                <w:b/>
                <w:noProof/>
                <w:kern w:val="28"/>
              </w:rPr>
              <w:t>7.</w:t>
            </w:r>
            <w:r w:rsidR="00864206">
              <w:rPr>
                <w:rFonts w:asciiTheme="minorHAnsi" w:eastAsiaTheme="minorEastAsia" w:hAnsiTheme="minorHAnsi" w:cstheme="minorBidi"/>
                <w:noProof/>
                <w:lang w:eastAsia="de-DE"/>
              </w:rPr>
              <w:tab/>
            </w:r>
            <w:r w:rsidR="00864206" w:rsidRPr="001F5A6A">
              <w:rPr>
                <w:rStyle w:val="Hyperlink"/>
                <w:rFonts w:eastAsia="Times New Roman"/>
                <w:b/>
                <w:noProof/>
                <w:kern w:val="28"/>
              </w:rPr>
              <w:t>Gefahrstoff und Gefahrgut</w:t>
            </w:r>
            <w:r w:rsidR="00864206">
              <w:rPr>
                <w:noProof/>
                <w:webHidden/>
              </w:rPr>
              <w:tab/>
            </w:r>
            <w:r w:rsidR="00864206">
              <w:rPr>
                <w:noProof/>
                <w:webHidden/>
              </w:rPr>
              <w:fldChar w:fldCharType="begin"/>
            </w:r>
            <w:r w:rsidR="00864206">
              <w:rPr>
                <w:noProof/>
                <w:webHidden/>
              </w:rPr>
              <w:instrText xml:space="preserve"> PAGEREF _Toc112752750 \h </w:instrText>
            </w:r>
            <w:r w:rsidR="00864206">
              <w:rPr>
                <w:noProof/>
                <w:webHidden/>
              </w:rPr>
            </w:r>
            <w:r w:rsidR="00864206">
              <w:rPr>
                <w:noProof/>
                <w:webHidden/>
              </w:rPr>
              <w:fldChar w:fldCharType="separate"/>
            </w:r>
            <w:r w:rsidR="00864206">
              <w:rPr>
                <w:noProof/>
                <w:webHidden/>
              </w:rPr>
              <w:t>18</w:t>
            </w:r>
            <w:r w:rsidR="00864206">
              <w:rPr>
                <w:noProof/>
                <w:webHidden/>
              </w:rPr>
              <w:fldChar w:fldCharType="end"/>
            </w:r>
          </w:hyperlink>
        </w:p>
        <w:p w14:paraId="3489724E" w14:textId="0CF02319" w:rsidR="00864206" w:rsidRDefault="009D5F21">
          <w:pPr>
            <w:pStyle w:val="Verzeichnis1"/>
            <w:tabs>
              <w:tab w:val="left" w:pos="440"/>
              <w:tab w:val="right" w:leader="dot" w:pos="9855"/>
            </w:tabs>
            <w:rPr>
              <w:rFonts w:asciiTheme="minorHAnsi" w:eastAsiaTheme="minorEastAsia" w:hAnsiTheme="minorHAnsi" w:cstheme="minorBidi"/>
              <w:noProof/>
              <w:lang w:eastAsia="de-DE"/>
            </w:rPr>
          </w:pPr>
          <w:hyperlink w:anchor="_Toc112752751" w:history="1">
            <w:r w:rsidR="00864206" w:rsidRPr="001F5A6A">
              <w:rPr>
                <w:rStyle w:val="Hyperlink"/>
                <w:rFonts w:eastAsia="Times New Roman"/>
                <w:b/>
                <w:noProof/>
                <w:kern w:val="28"/>
              </w:rPr>
              <w:t>8.</w:t>
            </w:r>
            <w:r w:rsidR="00864206">
              <w:rPr>
                <w:rFonts w:asciiTheme="minorHAnsi" w:eastAsiaTheme="minorEastAsia" w:hAnsiTheme="minorHAnsi" w:cstheme="minorBidi"/>
                <w:noProof/>
                <w:lang w:eastAsia="de-DE"/>
              </w:rPr>
              <w:tab/>
            </w:r>
            <w:r w:rsidR="00864206" w:rsidRPr="001F5A6A">
              <w:rPr>
                <w:rStyle w:val="Hyperlink"/>
                <w:rFonts w:eastAsia="Times New Roman"/>
                <w:b/>
                <w:noProof/>
                <w:kern w:val="28"/>
              </w:rPr>
              <w:t>Abweichungen von den vereinbarten Richtlinien</w:t>
            </w:r>
            <w:r w:rsidR="00864206">
              <w:rPr>
                <w:noProof/>
                <w:webHidden/>
              </w:rPr>
              <w:tab/>
            </w:r>
            <w:r w:rsidR="00864206">
              <w:rPr>
                <w:noProof/>
                <w:webHidden/>
              </w:rPr>
              <w:fldChar w:fldCharType="begin"/>
            </w:r>
            <w:r w:rsidR="00864206">
              <w:rPr>
                <w:noProof/>
                <w:webHidden/>
              </w:rPr>
              <w:instrText xml:space="preserve"> PAGEREF _Toc112752751 \h </w:instrText>
            </w:r>
            <w:r w:rsidR="00864206">
              <w:rPr>
                <w:noProof/>
                <w:webHidden/>
              </w:rPr>
            </w:r>
            <w:r w:rsidR="00864206">
              <w:rPr>
                <w:noProof/>
                <w:webHidden/>
              </w:rPr>
              <w:fldChar w:fldCharType="separate"/>
            </w:r>
            <w:r w:rsidR="00864206">
              <w:rPr>
                <w:noProof/>
                <w:webHidden/>
              </w:rPr>
              <w:t>18</w:t>
            </w:r>
            <w:r w:rsidR="00864206">
              <w:rPr>
                <w:noProof/>
                <w:webHidden/>
              </w:rPr>
              <w:fldChar w:fldCharType="end"/>
            </w:r>
          </w:hyperlink>
        </w:p>
        <w:p w14:paraId="17F2DDED" w14:textId="2459B284" w:rsidR="00864206" w:rsidRDefault="009D5F21">
          <w:pPr>
            <w:pStyle w:val="Verzeichnis1"/>
            <w:tabs>
              <w:tab w:val="left" w:pos="440"/>
              <w:tab w:val="right" w:leader="dot" w:pos="9855"/>
            </w:tabs>
            <w:rPr>
              <w:rFonts w:asciiTheme="minorHAnsi" w:eastAsiaTheme="minorEastAsia" w:hAnsiTheme="minorHAnsi" w:cstheme="minorBidi"/>
              <w:noProof/>
              <w:lang w:eastAsia="de-DE"/>
            </w:rPr>
          </w:pPr>
          <w:hyperlink w:anchor="_Toc112752752" w:history="1">
            <w:r w:rsidR="00864206" w:rsidRPr="001F5A6A">
              <w:rPr>
                <w:rStyle w:val="Hyperlink"/>
                <w:rFonts w:eastAsia="Times New Roman"/>
                <w:b/>
                <w:noProof/>
                <w:kern w:val="28"/>
              </w:rPr>
              <w:t>9.</w:t>
            </w:r>
            <w:r w:rsidR="00864206">
              <w:rPr>
                <w:rFonts w:asciiTheme="minorHAnsi" w:eastAsiaTheme="minorEastAsia" w:hAnsiTheme="minorHAnsi" w:cstheme="minorBidi"/>
                <w:noProof/>
                <w:lang w:eastAsia="de-DE"/>
              </w:rPr>
              <w:tab/>
            </w:r>
            <w:r w:rsidR="00864206" w:rsidRPr="001F5A6A">
              <w:rPr>
                <w:rStyle w:val="Hyperlink"/>
                <w:rFonts w:eastAsia="Times New Roman"/>
                <w:b/>
                <w:noProof/>
                <w:kern w:val="28"/>
              </w:rPr>
              <w:t>Verwendete Normen und Richtlinien</w:t>
            </w:r>
            <w:r w:rsidR="00864206">
              <w:rPr>
                <w:noProof/>
                <w:webHidden/>
              </w:rPr>
              <w:tab/>
            </w:r>
            <w:r w:rsidR="00864206">
              <w:rPr>
                <w:noProof/>
                <w:webHidden/>
              </w:rPr>
              <w:fldChar w:fldCharType="begin"/>
            </w:r>
            <w:r w:rsidR="00864206">
              <w:rPr>
                <w:noProof/>
                <w:webHidden/>
              </w:rPr>
              <w:instrText xml:space="preserve"> PAGEREF _Toc112752752 \h </w:instrText>
            </w:r>
            <w:r w:rsidR="00864206">
              <w:rPr>
                <w:noProof/>
                <w:webHidden/>
              </w:rPr>
            </w:r>
            <w:r w:rsidR="00864206">
              <w:rPr>
                <w:noProof/>
                <w:webHidden/>
              </w:rPr>
              <w:fldChar w:fldCharType="separate"/>
            </w:r>
            <w:r w:rsidR="00864206">
              <w:rPr>
                <w:noProof/>
                <w:webHidden/>
              </w:rPr>
              <w:t>19</w:t>
            </w:r>
            <w:r w:rsidR="00864206">
              <w:rPr>
                <w:noProof/>
                <w:webHidden/>
              </w:rPr>
              <w:fldChar w:fldCharType="end"/>
            </w:r>
          </w:hyperlink>
        </w:p>
        <w:p w14:paraId="5B387A6E" w14:textId="7DE05A75" w:rsidR="00864206" w:rsidRDefault="009D5F21">
          <w:pPr>
            <w:pStyle w:val="Verzeichnis1"/>
            <w:tabs>
              <w:tab w:val="left" w:pos="660"/>
              <w:tab w:val="right" w:leader="dot" w:pos="9855"/>
            </w:tabs>
            <w:rPr>
              <w:rFonts w:asciiTheme="minorHAnsi" w:eastAsiaTheme="minorEastAsia" w:hAnsiTheme="minorHAnsi" w:cstheme="minorBidi"/>
              <w:noProof/>
              <w:lang w:eastAsia="de-DE"/>
            </w:rPr>
          </w:pPr>
          <w:hyperlink w:anchor="_Toc112752753" w:history="1">
            <w:r w:rsidR="00864206" w:rsidRPr="001F5A6A">
              <w:rPr>
                <w:rStyle w:val="Hyperlink"/>
                <w:rFonts w:eastAsia="Times New Roman"/>
                <w:b/>
                <w:noProof/>
                <w:kern w:val="28"/>
              </w:rPr>
              <w:t>10.</w:t>
            </w:r>
            <w:r w:rsidR="00864206">
              <w:rPr>
                <w:rFonts w:asciiTheme="minorHAnsi" w:eastAsiaTheme="minorEastAsia" w:hAnsiTheme="minorHAnsi" w:cstheme="minorBidi"/>
                <w:noProof/>
                <w:lang w:eastAsia="de-DE"/>
              </w:rPr>
              <w:tab/>
            </w:r>
            <w:r w:rsidR="00864206" w:rsidRPr="001F5A6A">
              <w:rPr>
                <w:rStyle w:val="Hyperlink"/>
                <w:rFonts w:eastAsia="Times New Roman"/>
                <w:b/>
                <w:noProof/>
                <w:kern w:val="28"/>
              </w:rPr>
              <w:t>Anhang</w:t>
            </w:r>
            <w:r w:rsidR="00864206">
              <w:rPr>
                <w:noProof/>
                <w:webHidden/>
              </w:rPr>
              <w:tab/>
            </w:r>
            <w:r w:rsidR="00864206">
              <w:rPr>
                <w:noProof/>
                <w:webHidden/>
              </w:rPr>
              <w:fldChar w:fldCharType="begin"/>
            </w:r>
            <w:r w:rsidR="00864206">
              <w:rPr>
                <w:noProof/>
                <w:webHidden/>
              </w:rPr>
              <w:instrText xml:space="preserve"> PAGEREF _Toc112752753 \h </w:instrText>
            </w:r>
            <w:r w:rsidR="00864206">
              <w:rPr>
                <w:noProof/>
                <w:webHidden/>
              </w:rPr>
            </w:r>
            <w:r w:rsidR="00864206">
              <w:rPr>
                <w:noProof/>
                <w:webHidden/>
              </w:rPr>
              <w:fldChar w:fldCharType="separate"/>
            </w:r>
            <w:r w:rsidR="00864206">
              <w:rPr>
                <w:noProof/>
                <w:webHidden/>
              </w:rPr>
              <w:t>20</w:t>
            </w:r>
            <w:r w:rsidR="00864206">
              <w:rPr>
                <w:noProof/>
                <w:webHidden/>
              </w:rPr>
              <w:fldChar w:fldCharType="end"/>
            </w:r>
          </w:hyperlink>
        </w:p>
        <w:p w14:paraId="20BDA3AE" w14:textId="0EACF9CD" w:rsidR="00864206" w:rsidRDefault="009D5F21">
          <w:pPr>
            <w:pStyle w:val="Verzeichnis2"/>
            <w:tabs>
              <w:tab w:val="left" w:pos="1100"/>
              <w:tab w:val="right" w:leader="dot" w:pos="9855"/>
            </w:tabs>
            <w:rPr>
              <w:rFonts w:asciiTheme="minorHAnsi" w:eastAsiaTheme="minorEastAsia" w:hAnsiTheme="minorHAnsi" w:cstheme="minorBidi"/>
              <w:noProof/>
              <w:lang w:eastAsia="de-DE"/>
            </w:rPr>
          </w:pPr>
          <w:hyperlink w:anchor="_Toc112752754" w:history="1">
            <w:r w:rsidR="00864206" w:rsidRPr="001F5A6A">
              <w:rPr>
                <w:rStyle w:val="Hyperlink"/>
                <w:rFonts w:eastAsia="Times New Roman"/>
                <w:b/>
                <w:noProof/>
              </w:rPr>
              <w:t>10.1.</w:t>
            </w:r>
            <w:r w:rsidR="00864206">
              <w:rPr>
                <w:rFonts w:asciiTheme="minorHAnsi" w:eastAsiaTheme="minorEastAsia" w:hAnsiTheme="minorHAnsi" w:cstheme="minorBidi"/>
                <w:noProof/>
                <w:lang w:eastAsia="de-DE"/>
              </w:rPr>
              <w:tab/>
            </w:r>
            <w:r w:rsidR="00864206" w:rsidRPr="001F5A6A">
              <w:rPr>
                <w:rStyle w:val="Hyperlink"/>
                <w:rFonts w:eastAsia="Times New Roman"/>
                <w:b/>
                <w:noProof/>
              </w:rPr>
              <w:t>Verpacken mit VCI</w:t>
            </w:r>
            <w:r w:rsidR="00864206">
              <w:rPr>
                <w:noProof/>
                <w:webHidden/>
              </w:rPr>
              <w:tab/>
            </w:r>
            <w:r w:rsidR="00864206">
              <w:rPr>
                <w:noProof/>
                <w:webHidden/>
              </w:rPr>
              <w:fldChar w:fldCharType="begin"/>
            </w:r>
            <w:r w:rsidR="00864206">
              <w:rPr>
                <w:noProof/>
                <w:webHidden/>
              </w:rPr>
              <w:instrText xml:space="preserve"> PAGEREF _Toc112752754 \h </w:instrText>
            </w:r>
            <w:r w:rsidR="00864206">
              <w:rPr>
                <w:noProof/>
                <w:webHidden/>
              </w:rPr>
            </w:r>
            <w:r w:rsidR="00864206">
              <w:rPr>
                <w:noProof/>
                <w:webHidden/>
              </w:rPr>
              <w:fldChar w:fldCharType="separate"/>
            </w:r>
            <w:r w:rsidR="00864206">
              <w:rPr>
                <w:noProof/>
                <w:webHidden/>
              </w:rPr>
              <w:t>20</w:t>
            </w:r>
            <w:r w:rsidR="00864206">
              <w:rPr>
                <w:noProof/>
                <w:webHidden/>
              </w:rPr>
              <w:fldChar w:fldCharType="end"/>
            </w:r>
          </w:hyperlink>
        </w:p>
        <w:p w14:paraId="263D1C42" w14:textId="45F7E3C3" w:rsidR="00864206" w:rsidRDefault="009D5F21">
          <w:pPr>
            <w:pStyle w:val="Verzeichnis2"/>
            <w:tabs>
              <w:tab w:val="left" w:pos="1100"/>
              <w:tab w:val="right" w:leader="dot" w:pos="9855"/>
            </w:tabs>
            <w:rPr>
              <w:rFonts w:asciiTheme="minorHAnsi" w:eastAsiaTheme="minorEastAsia" w:hAnsiTheme="minorHAnsi" w:cstheme="minorBidi"/>
              <w:noProof/>
              <w:lang w:eastAsia="de-DE"/>
            </w:rPr>
          </w:pPr>
          <w:hyperlink w:anchor="_Toc112752755" w:history="1">
            <w:r w:rsidR="00864206" w:rsidRPr="001F5A6A">
              <w:rPr>
                <w:rStyle w:val="Hyperlink"/>
                <w:rFonts w:eastAsia="Times New Roman"/>
                <w:b/>
                <w:noProof/>
              </w:rPr>
              <w:t>10.2.</w:t>
            </w:r>
            <w:r w:rsidR="00864206">
              <w:rPr>
                <w:rFonts w:asciiTheme="minorHAnsi" w:eastAsiaTheme="minorEastAsia" w:hAnsiTheme="minorHAnsi" w:cstheme="minorBidi"/>
                <w:noProof/>
                <w:lang w:eastAsia="de-DE"/>
              </w:rPr>
              <w:tab/>
            </w:r>
            <w:r w:rsidR="00864206" w:rsidRPr="001F5A6A">
              <w:rPr>
                <w:rStyle w:val="Hyperlink"/>
                <w:rFonts w:eastAsia="Times New Roman"/>
                <w:b/>
                <w:noProof/>
              </w:rPr>
              <w:t>Allgemeine Kennzeichnungssymbole</w:t>
            </w:r>
            <w:r w:rsidR="00864206">
              <w:rPr>
                <w:noProof/>
                <w:webHidden/>
              </w:rPr>
              <w:tab/>
            </w:r>
            <w:r w:rsidR="00864206">
              <w:rPr>
                <w:noProof/>
                <w:webHidden/>
              </w:rPr>
              <w:fldChar w:fldCharType="begin"/>
            </w:r>
            <w:r w:rsidR="00864206">
              <w:rPr>
                <w:noProof/>
                <w:webHidden/>
              </w:rPr>
              <w:instrText xml:space="preserve"> PAGEREF _Toc112752755 \h </w:instrText>
            </w:r>
            <w:r w:rsidR="00864206">
              <w:rPr>
                <w:noProof/>
                <w:webHidden/>
              </w:rPr>
            </w:r>
            <w:r w:rsidR="00864206">
              <w:rPr>
                <w:noProof/>
                <w:webHidden/>
              </w:rPr>
              <w:fldChar w:fldCharType="separate"/>
            </w:r>
            <w:r w:rsidR="00864206">
              <w:rPr>
                <w:noProof/>
                <w:webHidden/>
              </w:rPr>
              <w:t>21</w:t>
            </w:r>
            <w:r w:rsidR="00864206">
              <w:rPr>
                <w:noProof/>
                <w:webHidden/>
              </w:rPr>
              <w:fldChar w:fldCharType="end"/>
            </w:r>
          </w:hyperlink>
        </w:p>
        <w:p w14:paraId="1171E5D9" w14:textId="2C3F4258" w:rsidR="00864206" w:rsidRDefault="009D5F21">
          <w:pPr>
            <w:pStyle w:val="Verzeichnis2"/>
            <w:tabs>
              <w:tab w:val="left" w:pos="1100"/>
              <w:tab w:val="right" w:leader="dot" w:pos="9855"/>
            </w:tabs>
            <w:rPr>
              <w:rFonts w:asciiTheme="minorHAnsi" w:eastAsiaTheme="minorEastAsia" w:hAnsiTheme="minorHAnsi" w:cstheme="minorBidi"/>
              <w:noProof/>
              <w:lang w:eastAsia="de-DE"/>
            </w:rPr>
          </w:pPr>
          <w:hyperlink w:anchor="_Toc112752756" w:history="1">
            <w:r w:rsidR="00864206" w:rsidRPr="001F5A6A">
              <w:rPr>
                <w:rStyle w:val="Hyperlink"/>
                <w:rFonts w:eastAsia="Times New Roman"/>
                <w:b/>
                <w:noProof/>
              </w:rPr>
              <w:t>10.3.</w:t>
            </w:r>
            <w:r w:rsidR="00864206">
              <w:rPr>
                <w:rFonts w:asciiTheme="minorHAnsi" w:eastAsiaTheme="minorEastAsia" w:hAnsiTheme="minorHAnsi" w:cstheme="minorBidi"/>
                <w:noProof/>
                <w:lang w:eastAsia="de-DE"/>
              </w:rPr>
              <w:tab/>
            </w:r>
            <w:r w:rsidR="00864206" w:rsidRPr="001F5A6A">
              <w:rPr>
                <w:rStyle w:val="Hyperlink"/>
                <w:rFonts w:eastAsia="Times New Roman"/>
                <w:b/>
                <w:noProof/>
              </w:rPr>
              <w:t>Musterwarenanhänger nach VDA 4902</w:t>
            </w:r>
            <w:r w:rsidR="00864206">
              <w:rPr>
                <w:noProof/>
                <w:webHidden/>
              </w:rPr>
              <w:tab/>
            </w:r>
            <w:r w:rsidR="00864206">
              <w:rPr>
                <w:noProof/>
                <w:webHidden/>
              </w:rPr>
              <w:fldChar w:fldCharType="begin"/>
            </w:r>
            <w:r w:rsidR="00864206">
              <w:rPr>
                <w:noProof/>
                <w:webHidden/>
              </w:rPr>
              <w:instrText xml:space="preserve"> PAGEREF _Toc112752756 \h </w:instrText>
            </w:r>
            <w:r w:rsidR="00864206">
              <w:rPr>
                <w:noProof/>
                <w:webHidden/>
              </w:rPr>
            </w:r>
            <w:r w:rsidR="00864206">
              <w:rPr>
                <w:noProof/>
                <w:webHidden/>
              </w:rPr>
              <w:fldChar w:fldCharType="separate"/>
            </w:r>
            <w:r w:rsidR="00864206">
              <w:rPr>
                <w:noProof/>
                <w:webHidden/>
              </w:rPr>
              <w:t>22</w:t>
            </w:r>
            <w:r w:rsidR="00864206">
              <w:rPr>
                <w:noProof/>
                <w:webHidden/>
              </w:rPr>
              <w:fldChar w:fldCharType="end"/>
            </w:r>
          </w:hyperlink>
        </w:p>
        <w:p w14:paraId="5E1B4672" w14:textId="598B6F73" w:rsidR="00160448" w:rsidRPr="00160448" w:rsidRDefault="00160448" w:rsidP="009755DA">
          <w:pPr>
            <w:widowControl w:val="0"/>
            <w:tabs>
              <w:tab w:val="left" w:pos="567"/>
              <w:tab w:val="left" w:pos="1134"/>
              <w:tab w:val="right" w:pos="9356"/>
            </w:tabs>
            <w:spacing w:before="120" w:after="240" w:line="240" w:lineRule="auto"/>
            <w:ind w:left="567" w:hanging="567"/>
            <w:jc w:val="both"/>
            <w:rPr>
              <w:rFonts w:ascii="Helvetica" w:eastAsia="Times New Roman" w:hAnsi="Helvetica"/>
              <w:bCs/>
              <w:sz w:val="24"/>
              <w:szCs w:val="20"/>
            </w:rPr>
          </w:pPr>
          <w:r w:rsidRPr="00160448">
            <w:rPr>
              <w:rFonts w:ascii="Helvetica" w:eastAsia="Times New Roman" w:hAnsi="Helvetica"/>
              <w:bCs/>
              <w:sz w:val="24"/>
              <w:szCs w:val="20"/>
            </w:rPr>
            <w:fldChar w:fldCharType="end"/>
          </w:r>
        </w:p>
      </w:sdtContent>
    </w:sdt>
    <w:p w14:paraId="576A71EF" w14:textId="77777777" w:rsidR="00160448" w:rsidRPr="00160448" w:rsidRDefault="00160448" w:rsidP="00160448">
      <w:pPr>
        <w:spacing w:after="200" w:line="276" w:lineRule="auto"/>
        <w:rPr>
          <w:rFonts w:ascii="Helvetica" w:eastAsia="Times New Roman" w:hAnsi="Helvetica"/>
          <w:sz w:val="24"/>
          <w:szCs w:val="24"/>
        </w:rPr>
      </w:pPr>
      <w:r w:rsidRPr="00160448">
        <w:rPr>
          <w:rFonts w:ascii="Helvetica" w:eastAsia="Times New Roman" w:hAnsi="Helvetica"/>
          <w:sz w:val="24"/>
          <w:szCs w:val="24"/>
        </w:rPr>
        <w:br w:type="page"/>
      </w:r>
    </w:p>
    <w:p w14:paraId="29A1B498" w14:textId="77777777" w:rsidR="00160448" w:rsidRPr="00160448" w:rsidRDefault="00160448" w:rsidP="00160448">
      <w:pPr>
        <w:keepNext/>
        <w:widowControl w:val="0"/>
        <w:numPr>
          <w:ilvl w:val="0"/>
          <w:numId w:val="15"/>
        </w:numPr>
        <w:spacing w:before="360" w:after="240" w:line="360" w:lineRule="auto"/>
        <w:ind w:left="432" w:hanging="432"/>
        <w:jc w:val="both"/>
        <w:outlineLvl w:val="0"/>
        <w:rPr>
          <w:rFonts w:ascii="Helvetica" w:eastAsia="Times New Roman" w:hAnsi="Helvetica"/>
          <w:b/>
          <w:kern w:val="28"/>
          <w:sz w:val="28"/>
          <w:szCs w:val="20"/>
        </w:rPr>
      </w:pPr>
      <w:bookmarkStart w:id="44" w:name="_Toc256000350"/>
      <w:bookmarkStart w:id="45" w:name="_Toc256000338"/>
      <w:bookmarkStart w:id="46" w:name="_Toc256000326"/>
      <w:bookmarkStart w:id="47" w:name="_Toc256000314"/>
      <w:bookmarkStart w:id="48" w:name="_Toc256000302"/>
      <w:bookmarkStart w:id="49" w:name="_Toc256000290"/>
      <w:bookmarkStart w:id="50" w:name="_Toc256000278"/>
      <w:bookmarkStart w:id="51" w:name="_Toc256000266"/>
      <w:bookmarkStart w:id="52" w:name="_Toc256000254"/>
      <w:bookmarkStart w:id="53" w:name="_Toc256000242"/>
      <w:bookmarkStart w:id="54" w:name="_Toc256000230"/>
      <w:bookmarkStart w:id="55" w:name="_Toc256000212"/>
      <w:bookmarkStart w:id="56" w:name="_Toc256000200"/>
      <w:bookmarkStart w:id="57" w:name="_Toc256000188"/>
      <w:bookmarkStart w:id="58" w:name="_Toc256000176"/>
      <w:bookmarkStart w:id="59" w:name="_Toc256000164"/>
      <w:bookmarkStart w:id="60" w:name="_Toc256000152"/>
      <w:bookmarkStart w:id="61" w:name="_Toc256000140"/>
      <w:bookmarkStart w:id="62" w:name="_Toc256000128"/>
      <w:bookmarkStart w:id="63" w:name="_Toc256000116"/>
      <w:bookmarkStart w:id="64" w:name="_Toc256000104"/>
      <w:bookmarkStart w:id="65" w:name="_Toc256000092"/>
      <w:bookmarkStart w:id="66" w:name="_Toc256000080"/>
      <w:bookmarkStart w:id="67" w:name="_Toc256000068"/>
      <w:bookmarkStart w:id="68" w:name="_Toc256000056"/>
      <w:bookmarkStart w:id="69" w:name="_Toc256000044"/>
      <w:bookmarkStart w:id="70" w:name="_Toc256000032"/>
      <w:bookmarkStart w:id="71" w:name="_Toc256000020"/>
      <w:bookmarkStart w:id="72" w:name="_Toc256000008"/>
      <w:bookmarkStart w:id="73" w:name="_Toc256000002"/>
      <w:bookmarkStart w:id="74" w:name="_Toc424799018"/>
      <w:bookmarkStart w:id="75" w:name="_Toc112752733"/>
      <w:r w:rsidRPr="00160448">
        <w:rPr>
          <w:rFonts w:ascii="Helvetica" w:eastAsia="Times New Roman" w:hAnsi="Helvetica"/>
          <w:b/>
          <w:kern w:val="28"/>
          <w:sz w:val="28"/>
          <w:szCs w:val="20"/>
        </w:rPr>
        <w:lastRenderedPageBreak/>
        <w:t>Zweck und Anwendungsbereich</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3B99EBBC" w14:textId="77777777" w:rsidR="00160448" w:rsidRPr="00160448" w:rsidRDefault="00160448" w:rsidP="00160448">
      <w:pPr>
        <w:spacing w:before="120" w:after="120" w:line="276" w:lineRule="auto"/>
        <w:jc w:val="both"/>
        <w:rPr>
          <w:rFonts w:ascii="Helvetica" w:eastAsia="Times New Roman" w:hAnsi="Helvetica"/>
          <w:sz w:val="24"/>
          <w:szCs w:val="24"/>
        </w:rPr>
      </w:pPr>
      <w:r w:rsidRPr="00160448">
        <w:rPr>
          <w:rFonts w:ascii="Helvetica" w:eastAsia="Times New Roman" w:hAnsi="Helvetica"/>
          <w:sz w:val="24"/>
          <w:szCs w:val="24"/>
        </w:rPr>
        <w:t>Mit Hilfe dieses Verpackungshandbuches werden den Lieferanten von Voith Turbo in Heidenheim (VTA) die logistischen Anforderungen von VTA vermittelt, um einen rationellen und störungsfreien Materialfluss zwischen den Lieferanten und VTA zu gewährleisten. Dieses Verpackungshandbuch ist für alle Anlieferungen zu beachten. Das Verpackungshandbuch ergänzt die bestehenden vertraglichen Vereinbarungen.</w:t>
      </w:r>
    </w:p>
    <w:p w14:paraId="1AF54DD6" w14:textId="77777777" w:rsidR="00160448" w:rsidRPr="00160448" w:rsidRDefault="00160448" w:rsidP="00160448">
      <w:pPr>
        <w:spacing w:before="120" w:after="120" w:line="276" w:lineRule="auto"/>
        <w:jc w:val="both"/>
        <w:rPr>
          <w:rFonts w:ascii="Helvetica" w:eastAsia="Times New Roman" w:hAnsi="Helvetica"/>
          <w:sz w:val="24"/>
          <w:szCs w:val="24"/>
        </w:rPr>
      </w:pPr>
      <w:r w:rsidRPr="00160448">
        <w:rPr>
          <w:rFonts w:ascii="Helvetica" w:eastAsia="Times New Roman" w:hAnsi="Helvetica"/>
          <w:sz w:val="24"/>
          <w:szCs w:val="24"/>
        </w:rPr>
        <w:t xml:space="preserve">Auf den folgenden Seiten haben wir Beschreibungen und Anleitungen zur Auswahl, Gestaltung, Anforderung, Kennzeichnung und Nutzung von Verpackungen zusammengefasst. Wir bitten Sie als Lieferanten, die nachfolgenden Anleitungen aufmerksam zu lesen und verbindlich einzuhalten. </w:t>
      </w:r>
    </w:p>
    <w:p w14:paraId="4FB7C99B" w14:textId="77777777" w:rsidR="00160448" w:rsidRPr="00160448" w:rsidRDefault="00160448" w:rsidP="00160448">
      <w:pPr>
        <w:spacing w:after="120" w:line="276" w:lineRule="auto"/>
        <w:jc w:val="both"/>
        <w:rPr>
          <w:rFonts w:ascii="Helvetica" w:eastAsia="Times New Roman" w:hAnsi="Helvetica"/>
          <w:b/>
          <w:sz w:val="24"/>
          <w:szCs w:val="24"/>
        </w:rPr>
      </w:pPr>
    </w:p>
    <w:p w14:paraId="58BE285B" w14:textId="77777777" w:rsidR="00160448" w:rsidRPr="00160448" w:rsidRDefault="00160448" w:rsidP="00160448">
      <w:pPr>
        <w:spacing w:before="120" w:after="240" w:line="276" w:lineRule="auto"/>
        <w:jc w:val="both"/>
        <w:rPr>
          <w:rFonts w:ascii="Helvetica" w:eastAsia="Times New Roman" w:hAnsi="Helvetica"/>
          <w:b/>
          <w:sz w:val="24"/>
          <w:szCs w:val="24"/>
        </w:rPr>
      </w:pPr>
      <w:r w:rsidRPr="00160448">
        <w:rPr>
          <w:rFonts w:ascii="Helvetica" w:eastAsia="Times New Roman" w:hAnsi="Helvetica"/>
          <w:b/>
          <w:sz w:val="24"/>
          <w:szCs w:val="24"/>
        </w:rPr>
        <w:t>Folgende Werke/Anlieferadressen sind hiervon betroffen:</w:t>
      </w:r>
    </w:p>
    <w:p w14:paraId="551D8888" w14:textId="77777777" w:rsidR="001C4625" w:rsidRPr="001C4625" w:rsidRDefault="001C4625" w:rsidP="001C4625">
      <w:pPr>
        <w:spacing w:line="276" w:lineRule="auto"/>
        <w:rPr>
          <w:rFonts w:ascii="Helvetica" w:eastAsia="Times New Roman" w:hAnsi="Helvetica"/>
          <w:b/>
          <w:bCs/>
          <w:color w:val="000000"/>
          <w:sz w:val="24"/>
          <w:szCs w:val="24"/>
          <w:lang w:eastAsia="de-DE"/>
        </w:rPr>
      </w:pPr>
      <w:r w:rsidRPr="001C4625">
        <w:rPr>
          <w:rFonts w:ascii="Helvetica" w:eastAsia="Times New Roman" w:hAnsi="Helvetica"/>
          <w:b/>
          <w:bCs/>
          <w:color w:val="000000"/>
          <w:sz w:val="24"/>
          <w:szCs w:val="24"/>
          <w:lang w:val="en-US" w:eastAsia="de-DE"/>
        </w:rPr>
        <w:t xml:space="preserve">J.M. Voith SE &amp; Co. </w:t>
      </w:r>
      <w:r w:rsidRPr="001C4625">
        <w:rPr>
          <w:rFonts w:ascii="Helvetica" w:eastAsia="Times New Roman" w:hAnsi="Helvetica"/>
          <w:b/>
          <w:bCs/>
          <w:color w:val="000000"/>
          <w:sz w:val="24"/>
          <w:szCs w:val="24"/>
          <w:lang w:eastAsia="de-DE"/>
        </w:rPr>
        <w:t xml:space="preserve">KG | VTA </w:t>
      </w:r>
    </w:p>
    <w:p w14:paraId="690B9DC6" w14:textId="08B73B85" w:rsidR="001C4625" w:rsidRPr="001C4625" w:rsidRDefault="004D7972" w:rsidP="001C4625">
      <w:pPr>
        <w:spacing w:line="276" w:lineRule="auto"/>
        <w:rPr>
          <w:rFonts w:ascii="Helvetica" w:eastAsia="Times New Roman" w:hAnsi="Helvetica"/>
          <w:color w:val="000000"/>
          <w:sz w:val="24"/>
          <w:szCs w:val="24"/>
          <w:lang w:eastAsia="de-DE"/>
        </w:rPr>
      </w:pPr>
      <w:r>
        <w:rPr>
          <w:rFonts w:ascii="Helvetica" w:eastAsia="Times New Roman" w:hAnsi="Helvetica"/>
          <w:b/>
          <w:bCs/>
          <w:color w:val="000000"/>
          <w:sz w:val="24"/>
          <w:szCs w:val="24"/>
          <w:lang w:eastAsia="de-DE"/>
        </w:rPr>
        <w:t>VT</w:t>
      </w:r>
      <w:r w:rsidR="001C4625" w:rsidRPr="001C4625">
        <w:rPr>
          <w:rFonts w:ascii="Helvetica" w:eastAsia="Times New Roman" w:hAnsi="Helvetica"/>
          <w:b/>
          <w:bCs/>
          <w:color w:val="000000"/>
          <w:sz w:val="24"/>
          <w:szCs w:val="24"/>
          <w:lang w:eastAsia="de-DE"/>
        </w:rPr>
        <w:t>-Werk Heidenheim – Wareneingang Rail Halle 506</w:t>
      </w:r>
      <w:r w:rsidR="001C4625" w:rsidRPr="001C4625">
        <w:rPr>
          <w:rFonts w:ascii="Helvetica" w:eastAsia="Times New Roman" w:hAnsi="Helvetica"/>
          <w:color w:val="000000"/>
          <w:sz w:val="24"/>
          <w:szCs w:val="24"/>
          <w:lang w:eastAsia="de-DE"/>
        </w:rPr>
        <w:t xml:space="preserve"> </w:t>
      </w:r>
    </w:p>
    <w:p w14:paraId="7DB0A2FF" w14:textId="77777777" w:rsidR="001C4625" w:rsidRPr="001C4625" w:rsidRDefault="001C4625" w:rsidP="001C4625">
      <w:pPr>
        <w:spacing w:line="276" w:lineRule="auto"/>
        <w:rPr>
          <w:rFonts w:ascii="Helvetica" w:eastAsia="Times New Roman" w:hAnsi="Helvetica"/>
          <w:color w:val="000000"/>
          <w:sz w:val="24"/>
          <w:szCs w:val="24"/>
          <w:lang w:eastAsia="de-DE"/>
        </w:rPr>
      </w:pPr>
      <w:r w:rsidRPr="001C4625">
        <w:rPr>
          <w:rFonts w:ascii="Helvetica" w:eastAsia="Times New Roman" w:hAnsi="Helvetica"/>
          <w:color w:val="000000"/>
          <w:sz w:val="24"/>
          <w:szCs w:val="24"/>
          <w:lang w:eastAsia="de-DE"/>
        </w:rPr>
        <w:t xml:space="preserve">St. Pöltener Str. 60 (Tor 4) </w:t>
      </w:r>
    </w:p>
    <w:p w14:paraId="7C6A0A51" w14:textId="59171DA5" w:rsidR="001C4625" w:rsidRDefault="001C4625" w:rsidP="001C4625">
      <w:pPr>
        <w:spacing w:line="276" w:lineRule="auto"/>
        <w:rPr>
          <w:rFonts w:ascii="Helvetica" w:eastAsia="Times New Roman" w:hAnsi="Helvetica"/>
          <w:color w:val="000000"/>
          <w:sz w:val="24"/>
          <w:szCs w:val="24"/>
          <w:lang w:eastAsia="de-DE"/>
        </w:rPr>
      </w:pPr>
      <w:r w:rsidRPr="001C4625">
        <w:rPr>
          <w:rFonts w:ascii="Helvetica" w:eastAsia="Times New Roman" w:hAnsi="Helvetica"/>
          <w:color w:val="000000"/>
          <w:sz w:val="24"/>
          <w:szCs w:val="24"/>
          <w:lang w:eastAsia="de-DE"/>
        </w:rPr>
        <w:t xml:space="preserve">89522 Heidenheim </w:t>
      </w:r>
    </w:p>
    <w:p w14:paraId="66D9234C" w14:textId="77777777" w:rsidR="001C4625" w:rsidRPr="001C4625" w:rsidRDefault="001C4625" w:rsidP="001C4625">
      <w:pPr>
        <w:spacing w:line="276" w:lineRule="auto"/>
        <w:rPr>
          <w:rFonts w:ascii="Helvetica" w:eastAsia="Times New Roman" w:hAnsi="Helvetica"/>
          <w:color w:val="000000"/>
          <w:sz w:val="24"/>
          <w:szCs w:val="24"/>
          <w:lang w:eastAsia="de-DE"/>
        </w:rPr>
      </w:pPr>
    </w:p>
    <w:p w14:paraId="0B1AC508" w14:textId="77777777" w:rsidR="001C4625" w:rsidRPr="001C4625" w:rsidRDefault="001C4625" w:rsidP="001C4625">
      <w:pPr>
        <w:spacing w:line="276" w:lineRule="auto"/>
        <w:rPr>
          <w:rFonts w:ascii="Helvetica" w:eastAsia="Times New Roman" w:hAnsi="Helvetica"/>
          <w:b/>
          <w:bCs/>
          <w:color w:val="000000"/>
          <w:sz w:val="24"/>
          <w:szCs w:val="24"/>
          <w:lang w:eastAsia="de-DE"/>
        </w:rPr>
      </w:pPr>
      <w:r w:rsidRPr="001C4625">
        <w:rPr>
          <w:rFonts w:ascii="Helvetica" w:eastAsia="Times New Roman" w:hAnsi="Helvetica"/>
          <w:b/>
          <w:bCs/>
          <w:color w:val="000000"/>
          <w:sz w:val="24"/>
          <w:szCs w:val="24"/>
          <w:lang w:eastAsia="de-DE"/>
        </w:rPr>
        <w:t xml:space="preserve">J.M. Voith SE &amp; Co. KG | VTA </w:t>
      </w:r>
    </w:p>
    <w:p w14:paraId="1D058446" w14:textId="78730134" w:rsidR="001C4625" w:rsidRPr="001C4625" w:rsidRDefault="004D7972" w:rsidP="001C4625">
      <w:pPr>
        <w:spacing w:line="276" w:lineRule="auto"/>
        <w:rPr>
          <w:rFonts w:ascii="Helvetica" w:eastAsia="Times New Roman" w:hAnsi="Helvetica"/>
          <w:b/>
          <w:bCs/>
          <w:color w:val="000000"/>
          <w:sz w:val="24"/>
          <w:szCs w:val="24"/>
          <w:lang w:eastAsia="de-DE"/>
        </w:rPr>
      </w:pPr>
      <w:r>
        <w:rPr>
          <w:rFonts w:ascii="Helvetica" w:eastAsia="Times New Roman" w:hAnsi="Helvetica"/>
          <w:b/>
          <w:bCs/>
          <w:color w:val="000000"/>
          <w:sz w:val="24"/>
          <w:szCs w:val="24"/>
          <w:lang w:eastAsia="de-DE"/>
        </w:rPr>
        <w:t>VT</w:t>
      </w:r>
      <w:r w:rsidR="001C4625" w:rsidRPr="001C4625">
        <w:rPr>
          <w:rFonts w:ascii="Helvetica" w:eastAsia="Times New Roman" w:hAnsi="Helvetica"/>
          <w:b/>
          <w:bCs/>
          <w:color w:val="000000"/>
          <w:sz w:val="24"/>
          <w:szCs w:val="24"/>
          <w:lang w:eastAsia="de-DE"/>
        </w:rPr>
        <w:t xml:space="preserve">-Werk Heidenheim – Wareneingang Marine Halle 331 </w:t>
      </w:r>
    </w:p>
    <w:p w14:paraId="77B02607" w14:textId="77777777" w:rsidR="001C4625" w:rsidRPr="001C4625" w:rsidRDefault="001C4625" w:rsidP="001C4625">
      <w:pPr>
        <w:spacing w:line="276" w:lineRule="auto"/>
        <w:rPr>
          <w:rFonts w:ascii="Helvetica" w:eastAsia="Times New Roman" w:hAnsi="Helvetica"/>
          <w:color w:val="000000"/>
          <w:sz w:val="24"/>
          <w:szCs w:val="24"/>
          <w:lang w:eastAsia="de-DE"/>
        </w:rPr>
      </w:pPr>
      <w:r w:rsidRPr="001C4625">
        <w:rPr>
          <w:rFonts w:ascii="Helvetica" w:eastAsia="Times New Roman" w:hAnsi="Helvetica"/>
          <w:color w:val="000000"/>
          <w:sz w:val="24"/>
          <w:szCs w:val="24"/>
          <w:lang w:eastAsia="de-DE"/>
        </w:rPr>
        <w:t xml:space="preserve">St. Pöltener Str. 60 (Tor 4) </w:t>
      </w:r>
    </w:p>
    <w:p w14:paraId="3BAFC804" w14:textId="332C0B14" w:rsidR="001C4625" w:rsidRDefault="001C4625" w:rsidP="001C4625">
      <w:pPr>
        <w:spacing w:line="276" w:lineRule="auto"/>
        <w:rPr>
          <w:rFonts w:ascii="Helvetica" w:eastAsia="Times New Roman" w:hAnsi="Helvetica"/>
          <w:color w:val="000000"/>
          <w:sz w:val="24"/>
          <w:szCs w:val="24"/>
          <w:lang w:eastAsia="de-DE"/>
        </w:rPr>
      </w:pPr>
      <w:r w:rsidRPr="001C4625">
        <w:rPr>
          <w:rFonts w:ascii="Helvetica" w:eastAsia="Times New Roman" w:hAnsi="Helvetica"/>
          <w:color w:val="000000"/>
          <w:sz w:val="24"/>
          <w:szCs w:val="24"/>
          <w:lang w:eastAsia="de-DE"/>
        </w:rPr>
        <w:t xml:space="preserve">89522 Heidenheim </w:t>
      </w:r>
    </w:p>
    <w:p w14:paraId="3BB1CA65" w14:textId="77777777" w:rsidR="001C4625" w:rsidRPr="001C4625" w:rsidRDefault="001C4625" w:rsidP="001C4625">
      <w:pPr>
        <w:spacing w:line="276" w:lineRule="auto"/>
        <w:rPr>
          <w:rFonts w:ascii="Helvetica" w:eastAsia="Times New Roman" w:hAnsi="Helvetica"/>
          <w:color w:val="000000"/>
          <w:sz w:val="24"/>
          <w:szCs w:val="24"/>
          <w:lang w:eastAsia="de-DE"/>
        </w:rPr>
      </w:pPr>
    </w:p>
    <w:p w14:paraId="61990377" w14:textId="77777777" w:rsidR="001C4625" w:rsidRPr="001C4625" w:rsidRDefault="001C4625" w:rsidP="001C4625">
      <w:pPr>
        <w:spacing w:line="276" w:lineRule="auto"/>
        <w:rPr>
          <w:rFonts w:ascii="Helvetica" w:eastAsia="Times New Roman" w:hAnsi="Helvetica"/>
          <w:b/>
          <w:bCs/>
          <w:color w:val="000000"/>
          <w:sz w:val="24"/>
          <w:szCs w:val="24"/>
          <w:lang w:eastAsia="de-DE"/>
        </w:rPr>
      </w:pPr>
      <w:r w:rsidRPr="001C4625">
        <w:rPr>
          <w:rFonts w:ascii="Helvetica" w:eastAsia="Times New Roman" w:hAnsi="Helvetica"/>
          <w:b/>
          <w:bCs/>
          <w:color w:val="000000"/>
          <w:sz w:val="24"/>
          <w:szCs w:val="24"/>
          <w:lang w:eastAsia="de-DE"/>
        </w:rPr>
        <w:t xml:space="preserve">J.M. Voith SE &amp; Co. KG | VTA </w:t>
      </w:r>
    </w:p>
    <w:p w14:paraId="4626C70B" w14:textId="6F022851" w:rsidR="001C4625" w:rsidRPr="001C4625" w:rsidRDefault="004D7972" w:rsidP="001C4625">
      <w:pPr>
        <w:spacing w:line="276" w:lineRule="auto"/>
        <w:rPr>
          <w:rFonts w:ascii="Helvetica" w:eastAsia="Times New Roman" w:hAnsi="Helvetica"/>
          <w:b/>
          <w:bCs/>
          <w:color w:val="000000"/>
          <w:sz w:val="24"/>
          <w:szCs w:val="24"/>
          <w:lang w:eastAsia="de-DE"/>
        </w:rPr>
      </w:pPr>
      <w:r>
        <w:rPr>
          <w:rFonts w:ascii="Helvetica" w:eastAsia="Times New Roman" w:hAnsi="Helvetica"/>
          <w:b/>
          <w:bCs/>
          <w:color w:val="000000"/>
          <w:sz w:val="24"/>
          <w:szCs w:val="24"/>
          <w:lang w:eastAsia="de-DE"/>
        </w:rPr>
        <w:t>VT</w:t>
      </w:r>
      <w:r w:rsidR="001C4625" w:rsidRPr="001C4625">
        <w:rPr>
          <w:rFonts w:ascii="Helvetica" w:eastAsia="Times New Roman" w:hAnsi="Helvetica"/>
          <w:b/>
          <w:bCs/>
          <w:color w:val="000000"/>
          <w:sz w:val="24"/>
          <w:szCs w:val="24"/>
          <w:lang w:eastAsia="de-DE"/>
        </w:rPr>
        <w:t xml:space="preserve">-Werk Heidenheim – Wareneingang Mergelstetten </w:t>
      </w:r>
    </w:p>
    <w:p w14:paraId="58AED087" w14:textId="77777777" w:rsidR="001C4625" w:rsidRPr="001C4625" w:rsidRDefault="001C4625" w:rsidP="001C4625">
      <w:pPr>
        <w:spacing w:line="276" w:lineRule="auto"/>
        <w:rPr>
          <w:rFonts w:ascii="Helvetica" w:eastAsia="Times New Roman" w:hAnsi="Helvetica"/>
          <w:color w:val="000000"/>
          <w:sz w:val="24"/>
          <w:szCs w:val="24"/>
          <w:lang w:eastAsia="de-DE"/>
        </w:rPr>
      </w:pPr>
      <w:r w:rsidRPr="001C4625">
        <w:rPr>
          <w:rFonts w:ascii="Helvetica" w:eastAsia="Times New Roman" w:hAnsi="Helvetica"/>
          <w:color w:val="000000"/>
          <w:sz w:val="24"/>
          <w:szCs w:val="24"/>
          <w:lang w:eastAsia="de-DE"/>
        </w:rPr>
        <w:t xml:space="preserve">Zoeppritzstr. 79 </w:t>
      </w:r>
    </w:p>
    <w:p w14:paraId="4582BB96" w14:textId="2EAE4D26" w:rsidR="001C4625" w:rsidRDefault="001C4625" w:rsidP="001C4625">
      <w:pPr>
        <w:spacing w:line="276" w:lineRule="auto"/>
        <w:rPr>
          <w:rFonts w:ascii="Helvetica" w:eastAsia="Times New Roman" w:hAnsi="Helvetica"/>
          <w:color w:val="000000"/>
          <w:sz w:val="24"/>
          <w:szCs w:val="24"/>
          <w:lang w:eastAsia="de-DE"/>
        </w:rPr>
      </w:pPr>
      <w:r w:rsidRPr="001C4625">
        <w:rPr>
          <w:rFonts w:ascii="Helvetica" w:eastAsia="Times New Roman" w:hAnsi="Helvetica"/>
          <w:color w:val="000000"/>
          <w:sz w:val="24"/>
          <w:szCs w:val="24"/>
          <w:lang w:eastAsia="de-DE"/>
        </w:rPr>
        <w:t>89522 HDH-Mergelstetten</w:t>
      </w:r>
    </w:p>
    <w:p w14:paraId="6FD27714" w14:textId="77777777" w:rsidR="001C4625" w:rsidRPr="001C4625" w:rsidRDefault="001C4625" w:rsidP="001C4625">
      <w:pPr>
        <w:spacing w:line="276" w:lineRule="auto"/>
        <w:rPr>
          <w:rFonts w:ascii="Helvetica" w:eastAsia="Times New Roman" w:hAnsi="Helvetica"/>
          <w:color w:val="000000"/>
          <w:sz w:val="24"/>
          <w:szCs w:val="24"/>
          <w:lang w:eastAsia="de-DE"/>
        </w:rPr>
      </w:pPr>
    </w:p>
    <w:p w14:paraId="43633C96" w14:textId="77777777" w:rsidR="001C4625" w:rsidRPr="001C4625" w:rsidRDefault="001C4625" w:rsidP="001C4625">
      <w:pPr>
        <w:spacing w:line="276" w:lineRule="auto"/>
        <w:rPr>
          <w:rFonts w:ascii="Helvetica" w:eastAsia="Times New Roman" w:hAnsi="Helvetica"/>
          <w:b/>
          <w:bCs/>
          <w:color w:val="000000"/>
          <w:sz w:val="24"/>
          <w:szCs w:val="24"/>
          <w:lang w:eastAsia="de-DE"/>
        </w:rPr>
      </w:pPr>
      <w:r w:rsidRPr="001C4625">
        <w:rPr>
          <w:rFonts w:ascii="Helvetica" w:eastAsia="Times New Roman" w:hAnsi="Helvetica"/>
          <w:b/>
          <w:bCs/>
          <w:color w:val="000000"/>
          <w:sz w:val="24"/>
          <w:szCs w:val="24"/>
          <w:lang w:eastAsia="de-DE"/>
        </w:rPr>
        <w:t xml:space="preserve">C.E.Noerpel GmbH </w:t>
      </w:r>
    </w:p>
    <w:p w14:paraId="51183130" w14:textId="77777777" w:rsidR="001C4625" w:rsidRPr="001C4625" w:rsidRDefault="001C4625" w:rsidP="001C4625">
      <w:pPr>
        <w:spacing w:line="276" w:lineRule="auto"/>
        <w:rPr>
          <w:rFonts w:ascii="Helvetica" w:eastAsia="Times New Roman" w:hAnsi="Helvetica"/>
          <w:color w:val="000000"/>
          <w:sz w:val="24"/>
          <w:szCs w:val="24"/>
          <w:lang w:eastAsia="de-DE"/>
        </w:rPr>
      </w:pPr>
      <w:r w:rsidRPr="001C4625">
        <w:rPr>
          <w:rFonts w:ascii="Helvetica" w:eastAsia="Times New Roman" w:hAnsi="Helvetica"/>
          <w:color w:val="000000"/>
          <w:sz w:val="24"/>
          <w:szCs w:val="24"/>
          <w:lang w:eastAsia="de-DE"/>
        </w:rPr>
        <w:t xml:space="preserve">In den Seewiesen 40 </w:t>
      </w:r>
    </w:p>
    <w:p w14:paraId="2823F174" w14:textId="782F3705" w:rsidR="001C4625" w:rsidRDefault="001C4625" w:rsidP="001C4625">
      <w:pPr>
        <w:spacing w:line="276" w:lineRule="auto"/>
        <w:rPr>
          <w:rFonts w:ascii="Helvetica" w:eastAsia="Times New Roman" w:hAnsi="Helvetica"/>
          <w:color w:val="000000"/>
          <w:sz w:val="24"/>
          <w:szCs w:val="24"/>
          <w:lang w:eastAsia="de-DE"/>
        </w:rPr>
      </w:pPr>
      <w:r w:rsidRPr="001C4625">
        <w:rPr>
          <w:rFonts w:ascii="Helvetica" w:eastAsia="Times New Roman" w:hAnsi="Helvetica"/>
          <w:color w:val="000000"/>
          <w:sz w:val="24"/>
          <w:szCs w:val="24"/>
          <w:lang w:eastAsia="de-DE"/>
        </w:rPr>
        <w:t>89520 Heidenheim</w:t>
      </w:r>
    </w:p>
    <w:p w14:paraId="465EA54A" w14:textId="77777777" w:rsidR="001C4625" w:rsidRPr="001C4625" w:rsidRDefault="001C4625" w:rsidP="001C4625">
      <w:pPr>
        <w:spacing w:line="276" w:lineRule="auto"/>
        <w:rPr>
          <w:rFonts w:ascii="Helvetica" w:eastAsia="Times New Roman" w:hAnsi="Helvetica"/>
          <w:color w:val="000000"/>
          <w:sz w:val="24"/>
          <w:szCs w:val="24"/>
          <w:lang w:eastAsia="de-DE"/>
        </w:rPr>
      </w:pPr>
    </w:p>
    <w:p w14:paraId="05F2C204" w14:textId="77777777" w:rsidR="001C4625" w:rsidRPr="001C4625" w:rsidRDefault="001C4625" w:rsidP="001C4625">
      <w:pPr>
        <w:spacing w:line="276" w:lineRule="auto"/>
        <w:rPr>
          <w:rFonts w:ascii="Helvetica" w:eastAsia="Times New Roman" w:hAnsi="Helvetica"/>
          <w:b/>
          <w:bCs/>
          <w:color w:val="000000"/>
          <w:sz w:val="24"/>
          <w:szCs w:val="24"/>
          <w:lang w:eastAsia="de-DE"/>
        </w:rPr>
      </w:pPr>
      <w:r w:rsidRPr="001C4625">
        <w:rPr>
          <w:rFonts w:ascii="Helvetica" w:eastAsia="Times New Roman" w:hAnsi="Helvetica"/>
          <w:b/>
          <w:bCs/>
          <w:color w:val="000000"/>
          <w:sz w:val="24"/>
          <w:szCs w:val="24"/>
          <w:lang w:eastAsia="de-DE"/>
        </w:rPr>
        <w:t xml:space="preserve">Logistic Zollservice Heidenh. GmbH </w:t>
      </w:r>
    </w:p>
    <w:p w14:paraId="4D09C2E2" w14:textId="77777777" w:rsidR="001C4625" w:rsidRPr="001C4625" w:rsidRDefault="001C4625" w:rsidP="001C4625">
      <w:pPr>
        <w:spacing w:line="276" w:lineRule="auto"/>
        <w:rPr>
          <w:rFonts w:ascii="Helvetica" w:eastAsia="Times New Roman" w:hAnsi="Helvetica"/>
          <w:color w:val="000000"/>
          <w:sz w:val="24"/>
          <w:szCs w:val="24"/>
          <w:lang w:eastAsia="de-DE"/>
        </w:rPr>
      </w:pPr>
      <w:r w:rsidRPr="001C4625">
        <w:rPr>
          <w:rFonts w:ascii="Helvetica" w:eastAsia="Times New Roman" w:hAnsi="Helvetica"/>
          <w:color w:val="000000"/>
          <w:sz w:val="24"/>
          <w:szCs w:val="24"/>
          <w:lang w:eastAsia="de-DE"/>
        </w:rPr>
        <w:t xml:space="preserve">Stäffeleswiesen 19 </w:t>
      </w:r>
    </w:p>
    <w:p w14:paraId="0855805D" w14:textId="0A86311F" w:rsidR="00160448" w:rsidRPr="00160448" w:rsidRDefault="001C4625" w:rsidP="001C4625">
      <w:pPr>
        <w:spacing w:line="276" w:lineRule="auto"/>
        <w:rPr>
          <w:rFonts w:ascii="Helvetica" w:eastAsia="Times New Roman" w:hAnsi="Helvetica"/>
          <w:color w:val="000000"/>
          <w:sz w:val="24"/>
          <w:szCs w:val="24"/>
          <w:lang w:eastAsia="de-DE"/>
        </w:rPr>
      </w:pPr>
      <w:r w:rsidRPr="001C4625">
        <w:rPr>
          <w:rFonts w:ascii="Helvetica" w:eastAsia="Times New Roman" w:hAnsi="Helvetica"/>
          <w:color w:val="000000"/>
          <w:sz w:val="24"/>
          <w:szCs w:val="24"/>
          <w:lang w:eastAsia="de-DE"/>
        </w:rPr>
        <w:t>89522 HDH-Mergelstetten</w:t>
      </w:r>
    </w:p>
    <w:p w14:paraId="107E0B33" w14:textId="77777777" w:rsidR="00160448" w:rsidRPr="00160448" w:rsidRDefault="00160448" w:rsidP="00160448">
      <w:pPr>
        <w:keepNext/>
        <w:widowControl w:val="0"/>
        <w:numPr>
          <w:ilvl w:val="0"/>
          <w:numId w:val="15"/>
        </w:numPr>
        <w:spacing w:before="360" w:after="240" w:line="360" w:lineRule="auto"/>
        <w:ind w:left="432" w:hanging="432"/>
        <w:jc w:val="both"/>
        <w:outlineLvl w:val="0"/>
        <w:rPr>
          <w:rFonts w:ascii="Helvetica" w:eastAsia="Times New Roman" w:hAnsi="Helvetica"/>
          <w:b/>
          <w:kern w:val="28"/>
          <w:sz w:val="28"/>
          <w:szCs w:val="20"/>
        </w:rPr>
      </w:pPr>
      <w:bookmarkStart w:id="76" w:name="_Toc112752734"/>
      <w:r w:rsidRPr="00160448">
        <w:rPr>
          <w:rFonts w:ascii="Helvetica" w:eastAsia="Times New Roman" w:hAnsi="Helvetica"/>
          <w:b/>
          <w:kern w:val="28"/>
          <w:sz w:val="28"/>
          <w:szCs w:val="20"/>
        </w:rPr>
        <w:lastRenderedPageBreak/>
        <w:t>Ansprechpartner/Kontaktadresse</w:t>
      </w:r>
      <w:bookmarkEnd w:id="76"/>
    </w:p>
    <w:p w14:paraId="4E8059ED" w14:textId="77777777" w:rsidR="00160448" w:rsidRPr="00160448" w:rsidRDefault="00160448" w:rsidP="00160448">
      <w:pPr>
        <w:spacing w:before="240" w:after="240" w:line="276" w:lineRule="auto"/>
        <w:jc w:val="both"/>
        <w:rPr>
          <w:rFonts w:ascii="Helvetica" w:eastAsia="Times New Roman" w:hAnsi="Helvetica"/>
          <w:sz w:val="24"/>
          <w:szCs w:val="24"/>
        </w:rPr>
      </w:pPr>
      <w:r w:rsidRPr="00160448">
        <w:rPr>
          <w:rFonts w:ascii="Helvetica" w:eastAsia="Times New Roman" w:hAnsi="Helvetica"/>
          <w:sz w:val="24"/>
          <w:szCs w:val="24"/>
        </w:rPr>
        <w:t xml:space="preserve">Sollten Sie weiterführende Fragen haben oder sollten Ihre Verpackungen von den von Voith vorgegebenen Standards </w:t>
      </w:r>
      <w:proofErr w:type="gramStart"/>
      <w:r w:rsidRPr="00160448">
        <w:rPr>
          <w:rFonts w:ascii="Helvetica" w:eastAsia="Times New Roman" w:hAnsi="Helvetica"/>
          <w:sz w:val="24"/>
          <w:szCs w:val="24"/>
        </w:rPr>
        <w:t>abweichen,  wenden</w:t>
      </w:r>
      <w:proofErr w:type="gramEnd"/>
      <w:r w:rsidRPr="00160448">
        <w:rPr>
          <w:rFonts w:ascii="Helvetica" w:eastAsia="Times New Roman" w:hAnsi="Helvetica"/>
          <w:sz w:val="24"/>
          <w:szCs w:val="24"/>
        </w:rPr>
        <w:t xml:space="preserve"> Sie sich bitte an den für Sie zuständigen Einkäufer oder SQA-Mitarbeiter.</w:t>
      </w:r>
    </w:p>
    <w:p w14:paraId="744DBB64" w14:textId="77777777" w:rsidR="00160448" w:rsidRPr="00160448" w:rsidRDefault="00160448" w:rsidP="00160448">
      <w:pPr>
        <w:keepNext/>
        <w:widowControl w:val="0"/>
        <w:numPr>
          <w:ilvl w:val="0"/>
          <w:numId w:val="15"/>
        </w:numPr>
        <w:spacing w:before="360" w:after="240" w:line="360" w:lineRule="auto"/>
        <w:ind w:left="432" w:hanging="432"/>
        <w:jc w:val="both"/>
        <w:outlineLvl w:val="0"/>
        <w:rPr>
          <w:rFonts w:ascii="Helvetica" w:eastAsia="Times New Roman" w:hAnsi="Helvetica"/>
          <w:b/>
          <w:kern w:val="28"/>
          <w:sz w:val="28"/>
          <w:szCs w:val="20"/>
        </w:rPr>
      </w:pPr>
      <w:bookmarkStart w:id="77" w:name="_Toc112752735"/>
      <w:bookmarkStart w:id="78" w:name="_Toc256000351"/>
      <w:bookmarkStart w:id="79" w:name="_Toc256000339"/>
      <w:bookmarkStart w:id="80" w:name="_Toc256000327"/>
      <w:bookmarkStart w:id="81" w:name="_Toc256000315"/>
      <w:bookmarkStart w:id="82" w:name="_Toc256000303"/>
      <w:bookmarkStart w:id="83" w:name="_Toc256000291"/>
      <w:bookmarkStart w:id="84" w:name="_Toc256000279"/>
      <w:bookmarkStart w:id="85" w:name="_Toc256000267"/>
      <w:bookmarkStart w:id="86" w:name="_Toc256000255"/>
      <w:bookmarkStart w:id="87" w:name="_Toc256000243"/>
      <w:bookmarkStart w:id="88" w:name="_Toc256000231"/>
      <w:bookmarkStart w:id="89" w:name="_Toc256000219"/>
      <w:bookmarkStart w:id="90" w:name="_Toc256000207"/>
      <w:bookmarkStart w:id="91" w:name="_Toc256000195"/>
      <w:bookmarkStart w:id="92" w:name="_Toc256000183"/>
      <w:bookmarkStart w:id="93" w:name="_Toc256000171"/>
      <w:bookmarkStart w:id="94" w:name="_Toc256000159"/>
      <w:bookmarkStart w:id="95" w:name="_Toc256000147"/>
      <w:bookmarkStart w:id="96" w:name="_Toc256000135"/>
      <w:bookmarkStart w:id="97" w:name="_Toc256000123"/>
      <w:bookmarkStart w:id="98" w:name="_Toc256000111"/>
      <w:bookmarkStart w:id="99" w:name="_Toc256000099"/>
      <w:bookmarkStart w:id="100" w:name="_Toc256000087"/>
      <w:bookmarkStart w:id="101" w:name="_Toc256000075"/>
      <w:bookmarkStart w:id="102" w:name="_Toc256000063"/>
      <w:bookmarkStart w:id="103" w:name="_Toc256000051"/>
      <w:bookmarkStart w:id="104" w:name="_Toc256000039"/>
      <w:bookmarkStart w:id="105" w:name="_Toc256000027"/>
      <w:bookmarkStart w:id="106" w:name="_Toc256000015"/>
      <w:bookmarkStart w:id="107" w:name="_Toc256000003"/>
      <w:bookmarkStart w:id="108" w:name="_Toc424799019"/>
      <w:r w:rsidRPr="00160448">
        <w:rPr>
          <w:rFonts w:ascii="Helvetica" w:eastAsia="Times New Roman" w:hAnsi="Helvetica"/>
          <w:b/>
          <w:kern w:val="28"/>
          <w:sz w:val="28"/>
          <w:szCs w:val="20"/>
        </w:rPr>
        <w:t>Verpackung</w:t>
      </w:r>
      <w:bookmarkEnd w:id="77"/>
    </w:p>
    <w:p w14:paraId="651AEE87" w14:textId="77777777" w:rsidR="00160448" w:rsidRPr="00160448" w:rsidRDefault="00160448" w:rsidP="00160448">
      <w:pPr>
        <w:spacing w:before="240" w:after="240" w:line="276" w:lineRule="auto"/>
        <w:jc w:val="both"/>
        <w:rPr>
          <w:rFonts w:eastAsia="Times New Roman"/>
          <w:sz w:val="24"/>
          <w:szCs w:val="24"/>
        </w:rPr>
      </w:pPr>
      <w:r w:rsidRPr="00160448">
        <w:rPr>
          <w:rFonts w:eastAsia="Times New Roman"/>
          <w:sz w:val="24"/>
          <w:szCs w:val="24"/>
        </w:rPr>
        <w:t>Geeignete Verpackung schützt die Mitarbeiter vor Arbeitsunfällen und das Material vor Beschädigung und falscher Handhabung auf der gesamten Logistikkette. Zugleich wird die komplette Prozesskette optimiert: Beginnend mit dem Packvorgang beim Lieferanten, über den Versand, Transport, Wareneingang, Wareneingangskontrolle, Lagerhaltung bis hin zur Bearbeitung in der Fertigung und der Entnahme für die Montage. Der Lieferant ist für die Einhaltung der allgemeinen und speziellen Verpackungsrichtlinien verantwortlich. VTA behält sich das Recht vor die Verpackung jederzeit beim Lieferanten zu prüfen.</w:t>
      </w:r>
    </w:p>
    <w:p w14:paraId="553D8CFB" w14:textId="77777777" w:rsidR="00160448" w:rsidRPr="00160448" w:rsidRDefault="00160448" w:rsidP="00160448">
      <w:pPr>
        <w:spacing w:before="240" w:after="240" w:line="276" w:lineRule="auto"/>
        <w:jc w:val="both"/>
        <w:rPr>
          <w:rFonts w:eastAsia="Times New Roman"/>
          <w:sz w:val="24"/>
          <w:szCs w:val="24"/>
        </w:rPr>
      </w:pPr>
      <w:r w:rsidRPr="00160448">
        <w:rPr>
          <w:rFonts w:eastAsia="Times New Roman"/>
          <w:sz w:val="24"/>
          <w:szCs w:val="24"/>
        </w:rPr>
        <w:t xml:space="preserve">Sofern keine abweichenden Angaben seitens des zuständigen </w:t>
      </w:r>
      <w:proofErr w:type="gramStart"/>
      <w:r w:rsidRPr="00160448">
        <w:rPr>
          <w:rFonts w:eastAsia="Times New Roman"/>
          <w:sz w:val="24"/>
          <w:szCs w:val="24"/>
        </w:rPr>
        <w:t>Einkäufers  oder</w:t>
      </w:r>
      <w:proofErr w:type="gramEnd"/>
      <w:r w:rsidRPr="00160448">
        <w:rPr>
          <w:rFonts w:eastAsia="Times New Roman"/>
          <w:sz w:val="24"/>
          <w:szCs w:val="24"/>
        </w:rPr>
        <w:t xml:space="preserve"> SQA Mitarbeiters getroffen wurden, gelten die nachfolgend aufgelisteten, grundlegenden Verpackungshinweise.</w:t>
      </w:r>
    </w:p>
    <w:p w14:paraId="35564E27" w14:textId="77777777" w:rsidR="00160448" w:rsidRPr="00160448" w:rsidRDefault="00160448" w:rsidP="00160448">
      <w:pPr>
        <w:widowControl w:val="0"/>
        <w:numPr>
          <w:ilvl w:val="1"/>
          <w:numId w:val="15"/>
        </w:numPr>
        <w:spacing w:before="240" w:after="200" w:line="360" w:lineRule="auto"/>
        <w:ind w:left="567" w:hanging="567"/>
        <w:jc w:val="both"/>
        <w:outlineLvl w:val="1"/>
        <w:rPr>
          <w:rFonts w:eastAsia="Times New Roman"/>
          <w:b/>
          <w:sz w:val="24"/>
          <w:szCs w:val="20"/>
        </w:rPr>
      </w:pPr>
      <w:bookmarkStart w:id="109" w:name="_Toc112752736"/>
      <w:r w:rsidRPr="00160448">
        <w:rPr>
          <w:rFonts w:eastAsia="Times New Roman"/>
          <w:b/>
          <w:sz w:val="24"/>
          <w:szCs w:val="20"/>
        </w:rPr>
        <w:t>Allgemeine Verpackungsrichtlinien</w:t>
      </w:r>
      <w:bookmarkEnd w:id="109"/>
    </w:p>
    <w:p w14:paraId="4B010742" w14:textId="2EBE304C" w:rsidR="004D7972" w:rsidRDefault="00160448" w:rsidP="00160448">
      <w:pPr>
        <w:spacing w:before="240" w:after="240" w:line="276" w:lineRule="auto"/>
        <w:jc w:val="both"/>
        <w:rPr>
          <w:rFonts w:eastAsia="Times New Roman"/>
          <w:sz w:val="24"/>
          <w:szCs w:val="24"/>
        </w:rPr>
      </w:pPr>
      <w:r w:rsidRPr="00160448">
        <w:rPr>
          <w:rFonts w:eastAsia="Times New Roman"/>
          <w:sz w:val="24"/>
          <w:szCs w:val="24"/>
        </w:rPr>
        <w:t>Verpackungen sind grundsätzlich unter ökonomischen und ökologischen Aspekten zu planen und zu standardisieren. Einheitliche Verpackungen führen zu einheitlichen Prozessen mit Lerneffekten und weniger Fehlermöglichkeiten. Daraus resultieren eine weitreichende Qualitätssicherung, ein effektiveres Materialhandling, eine erhöhte Arbeitssicherheit und eine Verbesserung der Umweltbilanz. Die Verpackungsrichtlinien sind als Mindestanforderung zu verstehen. Beschädigungen, welche auf mangelnde Verpackung während des Transports zurückzuführen sind, werden dem Lieferanten belastet. Sollten nach Erfahrungen des Lieferanten bzw. VTA zusätzliche Maßnahmen zum Schutz der Materialien erforderlich sein, sind diese in Absprache mit dem zuständigen Einkäufer oder SQA Mitarbeiter vorzunehmen und über ein spezielles Verpackungsdatenblatt zu dokumentieren.</w:t>
      </w:r>
    </w:p>
    <w:p w14:paraId="514FA6DB" w14:textId="77777777" w:rsidR="004D7972" w:rsidRDefault="004D7972">
      <w:pPr>
        <w:rPr>
          <w:rFonts w:eastAsia="Times New Roman"/>
          <w:sz w:val="24"/>
          <w:szCs w:val="24"/>
        </w:rPr>
      </w:pPr>
      <w:r>
        <w:rPr>
          <w:rFonts w:eastAsia="Times New Roman"/>
          <w:sz w:val="24"/>
          <w:szCs w:val="24"/>
        </w:rPr>
        <w:br w:type="page"/>
      </w:r>
    </w:p>
    <w:p w14:paraId="784CA0B5" w14:textId="77777777" w:rsidR="00160448" w:rsidRPr="00160448" w:rsidRDefault="00160448" w:rsidP="00160448">
      <w:pPr>
        <w:spacing w:before="240" w:after="240" w:line="276" w:lineRule="auto"/>
        <w:jc w:val="both"/>
        <w:rPr>
          <w:rFonts w:eastAsia="Times New Roman"/>
          <w:sz w:val="24"/>
          <w:szCs w:val="24"/>
        </w:rPr>
      </w:pPr>
    </w:p>
    <w:p w14:paraId="018047B2" w14:textId="77777777" w:rsidR="00160448" w:rsidRPr="00160448" w:rsidRDefault="00160448" w:rsidP="00160448">
      <w:pPr>
        <w:widowControl w:val="0"/>
        <w:numPr>
          <w:ilvl w:val="1"/>
          <w:numId w:val="15"/>
        </w:numPr>
        <w:tabs>
          <w:tab w:val="num" w:pos="5397"/>
        </w:tabs>
        <w:spacing w:before="240" w:after="200" w:line="360" w:lineRule="auto"/>
        <w:ind w:left="576" w:hanging="576"/>
        <w:jc w:val="both"/>
        <w:outlineLvl w:val="1"/>
        <w:rPr>
          <w:rFonts w:eastAsia="Times New Roman"/>
          <w:b/>
          <w:sz w:val="24"/>
          <w:szCs w:val="20"/>
        </w:rPr>
      </w:pPr>
      <w:bookmarkStart w:id="110" w:name="_Toc112752737"/>
      <w:r w:rsidRPr="00160448">
        <w:rPr>
          <w:rFonts w:eastAsia="Times New Roman"/>
          <w:b/>
          <w:sz w:val="24"/>
          <w:szCs w:val="20"/>
        </w:rPr>
        <w:t>Grundlegende Verpackungshinweise</w:t>
      </w:r>
      <w:bookmarkEnd w:id="110"/>
    </w:p>
    <w:p w14:paraId="314B2D8A" w14:textId="77777777" w:rsidR="00160448" w:rsidRPr="00160448" w:rsidRDefault="00160448" w:rsidP="009755DA">
      <w:pPr>
        <w:numPr>
          <w:ilvl w:val="0"/>
          <w:numId w:val="22"/>
        </w:numPr>
        <w:spacing w:before="240" w:after="240" w:line="276" w:lineRule="auto"/>
        <w:contextualSpacing/>
        <w:jc w:val="both"/>
        <w:rPr>
          <w:rFonts w:eastAsia="Times New Roman"/>
          <w:sz w:val="24"/>
          <w:szCs w:val="24"/>
        </w:rPr>
      </w:pPr>
      <w:r w:rsidRPr="00160448">
        <w:rPr>
          <w:rFonts w:eastAsia="Times New Roman"/>
          <w:sz w:val="24"/>
          <w:szCs w:val="24"/>
        </w:rPr>
        <w:t xml:space="preserve">Die Verpackung ist so auszuführen, dass die verpackten Materialien und die Verpackung unbeschadet transportiert, umgeschlagen und gelagert werden kann. </w:t>
      </w:r>
    </w:p>
    <w:p w14:paraId="2C1ED19D" w14:textId="77777777" w:rsidR="00160448" w:rsidRPr="00160448" w:rsidRDefault="00160448" w:rsidP="009755DA">
      <w:pPr>
        <w:spacing w:before="240" w:after="240" w:line="276" w:lineRule="auto"/>
        <w:ind w:left="720"/>
        <w:contextualSpacing/>
        <w:jc w:val="both"/>
        <w:rPr>
          <w:rFonts w:eastAsia="Times New Roman"/>
          <w:sz w:val="16"/>
          <w:szCs w:val="24"/>
        </w:rPr>
      </w:pPr>
    </w:p>
    <w:p w14:paraId="355C4825" w14:textId="77777777" w:rsidR="00160448" w:rsidRPr="00160448" w:rsidRDefault="00160448" w:rsidP="009755DA">
      <w:pPr>
        <w:numPr>
          <w:ilvl w:val="0"/>
          <w:numId w:val="22"/>
        </w:numPr>
        <w:spacing w:before="240" w:after="240" w:line="276" w:lineRule="auto"/>
        <w:contextualSpacing/>
        <w:jc w:val="both"/>
        <w:rPr>
          <w:rFonts w:eastAsia="Times New Roman"/>
          <w:sz w:val="24"/>
          <w:szCs w:val="24"/>
        </w:rPr>
      </w:pPr>
      <w:r w:rsidRPr="00160448">
        <w:rPr>
          <w:rFonts w:eastAsia="Times New Roman"/>
          <w:sz w:val="24"/>
          <w:szCs w:val="24"/>
        </w:rPr>
        <w:t>Aus diesem Grund dürfen Waren nicht über den Ladungsträger stehen.</w:t>
      </w:r>
    </w:p>
    <w:p w14:paraId="304875F1" w14:textId="77777777" w:rsidR="00160448" w:rsidRPr="00160448" w:rsidRDefault="00160448" w:rsidP="009755DA">
      <w:pPr>
        <w:spacing w:before="240" w:after="240" w:line="276" w:lineRule="auto"/>
        <w:ind w:left="720"/>
        <w:contextualSpacing/>
        <w:jc w:val="both"/>
        <w:rPr>
          <w:rFonts w:eastAsia="Times New Roman"/>
          <w:sz w:val="16"/>
          <w:szCs w:val="24"/>
        </w:rPr>
      </w:pPr>
    </w:p>
    <w:p w14:paraId="66E16D1C" w14:textId="77777777" w:rsidR="00160448" w:rsidRPr="00160448" w:rsidRDefault="00160448" w:rsidP="009755DA">
      <w:pPr>
        <w:numPr>
          <w:ilvl w:val="0"/>
          <w:numId w:val="22"/>
        </w:numPr>
        <w:spacing w:before="240" w:after="240" w:line="276" w:lineRule="auto"/>
        <w:contextualSpacing/>
        <w:jc w:val="both"/>
        <w:rPr>
          <w:rFonts w:eastAsia="Times New Roman"/>
          <w:sz w:val="24"/>
          <w:szCs w:val="24"/>
        </w:rPr>
      </w:pPr>
      <w:r w:rsidRPr="00160448">
        <w:rPr>
          <w:rFonts w:eastAsia="Times New Roman"/>
          <w:sz w:val="24"/>
          <w:szCs w:val="24"/>
        </w:rPr>
        <w:t xml:space="preserve">Die klimatischen Einflüsse während des Transports sind </w:t>
      </w:r>
      <w:proofErr w:type="gramStart"/>
      <w:r w:rsidRPr="00160448">
        <w:rPr>
          <w:rFonts w:eastAsia="Times New Roman"/>
          <w:sz w:val="24"/>
          <w:szCs w:val="24"/>
        </w:rPr>
        <w:t>hinsichtlich Korrosionsschutz</w:t>
      </w:r>
      <w:proofErr w:type="gramEnd"/>
      <w:r w:rsidRPr="00160448">
        <w:rPr>
          <w:rFonts w:eastAsia="Times New Roman"/>
          <w:sz w:val="24"/>
          <w:szCs w:val="24"/>
        </w:rPr>
        <w:t xml:space="preserve"> und Wahl der Verpackung zu berücksichtigen.</w:t>
      </w:r>
    </w:p>
    <w:p w14:paraId="7123C976" w14:textId="77777777" w:rsidR="00160448" w:rsidRPr="00160448" w:rsidRDefault="00160448" w:rsidP="009755DA">
      <w:pPr>
        <w:spacing w:before="240" w:after="240" w:line="276" w:lineRule="auto"/>
        <w:ind w:left="720"/>
        <w:contextualSpacing/>
        <w:jc w:val="both"/>
        <w:rPr>
          <w:rFonts w:eastAsia="Times New Roman"/>
          <w:sz w:val="16"/>
          <w:szCs w:val="24"/>
        </w:rPr>
      </w:pPr>
    </w:p>
    <w:p w14:paraId="04F4A6D0" w14:textId="77777777" w:rsidR="00160448" w:rsidRPr="00160448" w:rsidRDefault="00160448" w:rsidP="009755DA">
      <w:pPr>
        <w:numPr>
          <w:ilvl w:val="0"/>
          <w:numId w:val="22"/>
        </w:numPr>
        <w:spacing w:before="240" w:after="240" w:line="276" w:lineRule="auto"/>
        <w:contextualSpacing/>
        <w:jc w:val="both"/>
        <w:rPr>
          <w:rFonts w:eastAsia="Times New Roman"/>
          <w:sz w:val="24"/>
          <w:szCs w:val="24"/>
        </w:rPr>
      </w:pPr>
      <w:r w:rsidRPr="00160448">
        <w:rPr>
          <w:rFonts w:eastAsia="Times New Roman"/>
          <w:sz w:val="24"/>
          <w:szCs w:val="24"/>
        </w:rPr>
        <w:t>Gewichtsbegrenzungen von Ladungsträgern sind einzuhalten.</w:t>
      </w:r>
    </w:p>
    <w:p w14:paraId="38B01F41" w14:textId="77777777" w:rsidR="00160448" w:rsidRPr="00160448" w:rsidRDefault="00160448" w:rsidP="009755DA">
      <w:pPr>
        <w:spacing w:before="240" w:after="240" w:line="276" w:lineRule="auto"/>
        <w:ind w:left="720"/>
        <w:contextualSpacing/>
        <w:jc w:val="both"/>
        <w:rPr>
          <w:rFonts w:eastAsia="Times New Roman"/>
          <w:sz w:val="16"/>
          <w:szCs w:val="24"/>
        </w:rPr>
      </w:pPr>
    </w:p>
    <w:p w14:paraId="57ABC219" w14:textId="77777777" w:rsidR="00160448" w:rsidRPr="00160448" w:rsidRDefault="00160448" w:rsidP="009755DA">
      <w:pPr>
        <w:numPr>
          <w:ilvl w:val="0"/>
          <w:numId w:val="22"/>
        </w:numPr>
        <w:spacing w:before="240" w:after="240" w:line="276" w:lineRule="auto"/>
        <w:contextualSpacing/>
        <w:jc w:val="both"/>
        <w:rPr>
          <w:rFonts w:eastAsia="Times New Roman"/>
          <w:sz w:val="24"/>
          <w:szCs w:val="24"/>
        </w:rPr>
      </w:pPr>
      <w:r w:rsidRPr="00160448">
        <w:rPr>
          <w:rFonts w:eastAsia="Times New Roman"/>
          <w:sz w:val="24"/>
          <w:szCs w:val="24"/>
        </w:rPr>
        <w:t>Lastschwerpunkte von Ladungsträgern sind zu beachten und zu kennzeichnen.</w:t>
      </w:r>
    </w:p>
    <w:p w14:paraId="73422FD7" w14:textId="77777777" w:rsidR="00160448" w:rsidRPr="00160448" w:rsidRDefault="00160448" w:rsidP="009755DA">
      <w:pPr>
        <w:spacing w:before="240" w:after="240" w:line="276" w:lineRule="auto"/>
        <w:ind w:left="720"/>
        <w:contextualSpacing/>
        <w:jc w:val="both"/>
        <w:rPr>
          <w:rFonts w:eastAsia="Times New Roman"/>
          <w:sz w:val="14"/>
          <w:szCs w:val="24"/>
        </w:rPr>
      </w:pPr>
    </w:p>
    <w:p w14:paraId="4D32477C" w14:textId="77777777" w:rsidR="00160448" w:rsidRPr="00160448" w:rsidRDefault="00160448" w:rsidP="009755DA">
      <w:pPr>
        <w:numPr>
          <w:ilvl w:val="0"/>
          <w:numId w:val="22"/>
        </w:numPr>
        <w:spacing w:before="240" w:after="240" w:line="276" w:lineRule="auto"/>
        <w:contextualSpacing/>
        <w:jc w:val="both"/>
        <w:rPr>
          <w:rFonts w:eastAsia="Times New Roman"/>
          <w:sz w:val="24"/>
          <w:szCs w:val="24"/>
        </w:rPr>
      </w:pPr>
      <w:r w:rsidRPr="00160448">
        <w:rPr>
          <w:rFonts w:eastAsia="Times New Roman"/>
          <w:sz w:val="24"/>
          <w:szCs w:val="24"/>
        </w:rPr>
        <w:t>Beschädigte Ladungsträger dürfen nicht verwendet werden.</w:t>
      </w:r>
    </w:p>
    <w:p w14:paraId="1CED4DF8" w14:textId="77777777" w:rsidR="00160448" w:rsidRPr="00160448" w:rsidRDefault="00160448" w:rsidP="009755DA">
      <w:pPr>
        <w:spacing w:before="240" w:after="240" w:line="276" w:lineRule="auto"/>
        <w:ind w:left="720"/>
        <w:contextualSpacing/>
        <w:jc w:val="both"/>
        <w:rPr>
          <w:rFonts w:eastAsia="Times New Roman"/>
          <w:sz w:val="14"/>
          <w:szCs w:val="24"/>
        </w:rPr>
      </w:pPr>
    </w:p>
    <w:p w14:paraId="56D4E87A" w14:textId="77777777" w:rsidR="00160448" w:rsidRPr="00160448" w:rsidRDefault="00160448" w:rsidP="009755DA">
      <w:pPr>
        <w:numPr>
          <w:ilvl w:val="0"/>
          <w:numId w:val="22"/>
        </w:numPr>
        <w:spacing w:before="240" w:after="240" w:line="276" w:lineRule="auto"/>
        <w:contextualSpacing/>
        <w:jc w:val="both"/>
        <w:rPr>
          <w:rFonts w:ascii="Helvetica" w:eastAsia="Times New Roman" w:hAnsi="Helvetica"/>
          <w:sz w:val="24"/>
          <w:szCs w:val="24"/>
        </w:rPr>
      </w:pPr>
      <w:r w:rsidRPr="00160448">
        <w:rPr>
          <w:rFonts w:ascii="Helvetica" w:eastAsia="Times New Roman" w:hAnsi="Helvetica"/>
          <w:sz w:val="24"/>
          <w:szCs w:val="24"/>
        </w:rPr>
        <w:t>Sofern keine abweichenden Angaben vorliegen, gilt die Verpackung mit VCI-Folie im europäischen Raum als Standardschutz. Detaillierte Informationen zum Umgang mit VCI sind dem Anhang dieses Handbuchs zu entnehmen.</w:t>
      </w:r>
    </w:p>
    <w:p w14:paraId="40E771CD" w14:textId="77777777" w:rsidR="00160448" w:rsidRPr="00160448" w:rsidRDefault="00160448" w:rsidP="009755DA">
      <w:pPr>
        <w:spacing w:before="240" w:after="240" w:line="276" w:lineRule="auto"/>
        <w:ind w:left="720"/>
        <w:contextualSpacing/>
        <w:jc w:val="both"/>
        <w:rPr>
          <w:rFonts w:ascii="Helvetica" w:eastAsia="Times New Roman" w:hAnsi="Helvetica"/>
          <w:sz w:val="14"/>
          <w:szCs w:val="24"/>
        </w:rPr>
      </w:pPr>
    </w:p>
    <w:p w14:paraId="0A05AB61" w14:textId="77777777" w:rsidR="00160448" w:rsidRPr="00160448" w:rsidRDefault="00160448" w:rsidP="009755DA">
      <w:pPr>
        <w:numPr>
          <w:ilvl w:val="0"/>
          <w:numId w:val="22"/>
        </w:numPr>
        <w:spacing w:before="240" w:after="240" w:line="276" w:lineRule="auto"/>
        <w:contextualSpacing/>
        <w:jc w:val="both"/>
        <w:rPr>
          <w:rFonts w:ascii="Helvetica" w:eastAsia="Times New Roman" w:hAnsi="Helvetica"/>
          <w:sz w:val="24"/>
          <w:szCs w:val="24"/>
        </w:rPr>
      </w:pPr>
      <w:r w:rsidRPr="00160448">
        <w:rPr>
          <w:rFonts w:ascii="Helvetica" w:eastAsia="Times New Roman" w:hAnsi="Helvetica"/>
          <w:sz w:val="24"/>
          <w:szCs w:val="24"/>
        </w:rPr>
        <w:t xml:space="preserve">Für Bauteile, die empfindlich gegenüber UV-Strahlung sowie zu hohe oder zu niedrige Temperaturen sind, muss ein ausreichender Schutz gewährleistet sein. </w:t>
      </w:r>
    </w:p>
    <w:p w14:paraId="168C5CEA" w14:textId="77777777" w:rsidR="00160448" w:rsidRPr="00160448" w:rsidRDefault="00160448" w:rsidP="009755DA">
      <w:pPr>
        <w:spacing w:before="240" w:after="240" w:line="276" w:lineRule="auto"/>
        <w:ind w:left="720"/>
        <w:contextualSpacing/>
        <w:jc w:val="both"/>
        <w:rPr>
          <w:rFonts w:ascii="Helvetica" w:eastAsia="Times New Roman" w:hAnsi="Helvetica"/>
          <w:sz w:val="14"/>
          <w:szCs w:val="24"/>
        </w:rPr>
      </w:pPr>
    </w:p>
    <w:p w14:paraId="21D54B16" w14:textId="77777777" w:rsidR="00160448" w:rsidRPr="00160448" w:rsidRDefault="00160448" w:rsidP="009755DA">
      <w:pPr>
        <w:numPr>
          <w:ilvl w:val="0"/>
          <w:numId w:val="22"/>
        </w:numPr>
        <w:spacing w:before="240" w:after="240" w:line="276" w:lineRule="auto"/>
        <w:contextualSpacing/>
        <w:jc w:val="both"/>
        <w:rPr>
          <w:rFonts w:ascii="Helvetica" w:eastAsia="Times New Roman" w:hAnsi="Helvetica"/>
          <w:sz w:val="20"/>
          <w:szCs w:val="24"/>
        </w:rPr>
      </w:pPr>
      <w:r w:rsidRPr="00160448">
        <w:rPr>
          <w:rFonts w:ascii="Helvetica" w:eastAsia="Times New Roman" w:hAnsi="Helvetica"/>
          <w:sz w:val="24"/>
          <w:szCs w:val="24"/>
        </w:rPr>
        <w:t>Stoßempfindliche Teile müssen mit einer ausreichenden Dämpfung versehen sein. Rundprofile müssen durch dehnbaren Gummischutz geschützt werden.</w:t>
      </w:r>
    </w:p>
    <w:p w14:paraId="0EAE48D0" w14:textId="77777777" w:rsidR="00160448" w:rsidRPr="00160448" w:rsidRDefault="00160448" w:rsidP="009755DA">
      <w:pPr>
        <w:spacing w:before="240" w:after="240" w:line="276" w:lineRule="auto"/>
        <w:ind w:left="720"/>
        <w:contextualSpacing/>
        <w:jc w:val="both"/>
        <w:rPr>
          <w:rFonts w:ascii="Helvetica" w:eastAsia="Times New Roman" w:hAnsi="Helvetica"/>
          <w:sz w:val="14"/>
          <w:szCs w:val="24"/>
        </w:rPr>
      </w:pPr>
    </w:p>
    <w:p w14:paraId="4F2C016B" w14:textId="77777777" w:rsidR="00160448" w:rsidRPr="00160448" w:rsidRDefault="00160448" w:rsidP="009755DA">
      <w:pPr>
        <w:numPr>
          <w:ilvl w:val="0"/>
          <w:numId w:val="22"/>
        </w:numPr>
        <w:spacing w:before="240" w:after="240" w:line="276" w:lineRule="auto"/>
        <w:contextualSpacing/>
        <w:jc w:val="both"/>
        <w:rPr>
          <w:rFonts w:ascii="Helvetica" w:eastAsia="Times New Roman" w:hAnsi="Helvetica"/>
          <w:sz w:val="24"/>
          <w:szCs w:val="24"/>
        </w:rPr>
      </w:pPr>
      <w:r w:rsidRPr="00160448">
        <w:rPr>
          <w:rFonts w:ascii="Helvetica" w:eastAsia="Times New Roman" w:hAnsi="Helvetica"/>
          <w:sz w:val="24"/>
          <w:szCs w:val="24"/>
        </w:rPr>
        <w:t>Palettenrahmen müssen mindestens auf Höhe der Oberkante der Ware angebracht werden.</w:t>
      </w:r>
    </w:p>
    <w:p w14:paraId="663F4601" w14:textId="77777777" w:rsidR="00160448" w:rsidRPr="00160448" w:rsidRDefault="00160448" w:rsidP="009755DA">
      <w:pPr>
        <w:spacing w:before="240" w:after="240" w:line="276" w:lineRule="auto"/>
        <w:ind w:left="720"/>
        <w:contextualSpacing/>
        <w:jc w:val="both"/>
        <w:rPr>
          <w:rFonts w:ascii="Helvetica" w:eastAsia="Times New Roman" w:hAnsi="Helvetica"/>
          <w:sz w:val="14"/>
          <w:szCs w:val="24"/>
        </w:rPr>
      </w:pPr>
    </w:p>
    <w:p w14:paraId="246D6FED" w14:textId="77777777" w:rsidR="00160448" w:rsidRPr="00160448" w:rsidRDefault="00160448" w:rsidP="009755DA">
      <w:pPr>
        <w:numPr>
          <w:ilvl w:val="0"/>
          <w:numId w:val="22"/>
        </w:numPr>
        <w:spacing w:before="240" w:after="240" w:line="276" w:lineRule="auto"/>
        <w:contextualSpacing/>
        <w:jc w:val="both"/>
        <w:rPr>
          <w:rFonts w:ascii="Helvetica" w:eastAsia="Times New Roman" w:hAnsi="Helvetica"/>
          <w:sz w:val="24"/>
          <w:szCs w:val="24"/>
        </w:rPr>
      </w:pPr>
      <w:r w:rsidRPr="00160448">
        <w:rPr>
          <w:rFonts w:ascii="Helvetica" w:eastAsia="Times New Roman" w:hAnsi="Helvetica"/>
          <w:sz w:val="24"/>
          <w:szCs w:val="24"/>
        </w:rPr>
        <w:t xml:space="preserve">Werden Paletten </w:t>
      </w:r>
      <w:proofErr w:type="gramStart"/>
      <w:r w:rsidRPr="00160448">
        <w:rPr>
          <w:rFonts w:ascii="Helvetica" w:eastAsia="Times New Roman" w:hAnsi="Helvetica"/>
          <w:sz w:val="24"/>
          <w:szCs w:val="24"/>
        </w:rPr>
        <w:t>übereinander gestapelt</w:t>
      </w:r>
      <w:proofErr w:type="gramEnd"/>
      <w:r w:rsidRPr="00160448">
        <w:rPr>
          <w:rFonts w:ascii="Helvetica" w:eastAsia="Times New Roman" w:hAnsi="Helvetica"/>
          <w:sz w:val="24"/>
          <w:szCs w:val="24"/>
        </w:rPr>
        <w:t xml:space="preserve">, müssen vier Sicherungsecken verwendet werden. Die maximale Stapelhöhe darf für alle Ladungsträger 1,70m nicht überschreiten. </w:t>
      </w:r>
    </w:p>
    <w:p w14:paraId="156BAF97" w14:textId="77777777" w:rsidR="00160448" w:rsidRPr="00160448" w:rsidRDefault="00160448" w:rsidP="009755DA">
      <w:pPr>
        <w:spacing w:before="240" w:after="240" w:line="276" w:lineRule="auto"/>
        <w:ind w:left="720"/>
        <w:contextualSpacing/>
        <w:jc w:val="both"/>
        <w:rPr>
          <w:rFonts w:ascii="Helvetica" w:eastAsia="Times New Roman" w:hAnsi="Helvetica"/>
          <w:sz w:val="14"/>
          <w:szCs w:val="16"/>
        </w:rPr>
      </w:pPr>
    </w:p>
    <w:p w14:paraId="5F3BFB30" w14:textId="77777777" w:rsidR="00160448" w:rsidRPr="00160448" w:rsidRDefault="00160448" w:rsidP="009755DA">
      <w:pPr>
        <w:numPr>
          <w:ilvl w:val="0"/>
          <w:numId w:val="22"/>
        </w:numPr>
        <w:spacing w:before="240" w:after="240" w:line="276" w:lineRule="auto"/>
        <w:contextualSpacing/>
        <w:jc w:val="both"/>
        <w:rPr>
          <w:rFonts w:ascii="Helvetica" w:eastAsia="Times New Roman" w:hAnsi="Helvetica"/>
          <w:sz w:val="24"/>
          <w:szCs w:val="24"/>
        </w:rPr>
      </w:pPr>
      <w:r w:rsidRPr="00160448">
        <w:rPr>
          <w:rFonts w:ascii="Helvetica" w:eastAsia="Times New Roman" w:hAnsi="Helvetica"/>
          <w:sz w:val="24"/>
          <w:szCs w:val="24"/>
        </w:rPr>
        <w:t>Wenn Paletten nicht gestapelt werden dürfen, sind Stapelpyramiden zu verwenden. Diese sind durch den Lieferanten eigenständig zu beschaffen.</w:t>
      </w:r>
    </w:p>
    <w:p w14:paraId="1B203748" w14:textId="77777777" w:rsidR="00160448" w:rsidRPr="00160448" w:rsidRDefault="00160448" w:rsidP="009755DA">
      <w:pPr>
        <w:spacing w:before="240" w:after="240" w:line="276" w:lineRule="auto"/>
        <w:ind w:left="720"/>
        <w:contextualSpacing/>
        <w:jc w:val="both"/>
        <w:rPr>
          <w:rFonts w:ascii="Helvetica" w:eastAsia="Times New Roman" w:hAnsi="Helvetica"/>
          <w:sz w:val="14"/>
          <w:szCs w:val="16"/>
        </w:rPr>
      </w:pPr>
    </w:p>
    <w:p w14:paraId="3DF58CA3" w14:textId="59ABE681" w:rsidR="004D7972" w:rsidRDefault="00160448" w:rsidP="004D7972">
      <w:pPr>
        <w:numPr>
          <w:ilvl w:val="0"/>
          <w:numId w:val="22"/>
        </w:numPr>
        <w:spacing w:before="240" w:line="276" w:lineRule="auto"/>
        <w:contextualSpacing/>
        <w:jc w:val="both"/>
        <w:rPr>
          <w:rFonts w:ascii="Helvetica" w:eastAsia="Times New Roman" w:hAnsi="Helvetica"/>
          <w:sz w:val="24"/>
          <w:szCs w:val="24"/>
        </w:rPr>
      </w:pPr>
      <w:r w:rsidRPr="00160448">
        <w:rPr>
          <w:rFonts w:ascii="Helvetica" w:eastAsia="Times New Roman" w:hAnsi="Helvetica"/>
          <w:sz w:val="24"/>
          <w:szCs w:val="24"/>
        </w:rPr>
        <w:t>Eine Anlieferung der Waren in Gitterboxen ist nicht gestattet.</w:t>
      </w:r>
    </w:p>
    <w:p w14:paraId="03E09474" w14:textId="279D3520" w:rsidR="00160448" w:rsidRDefault="004D7972" w:rsidP="009755DA">
      <w:pPr>
        <w:rPr>
          <w:rFonts w:ascii="Helvetica" w:eastAsia="Times New Roman" w:hAnsi="Helvetica"/>
          <w:sz w:val="24"/>
          <w:szCs w:val="24"/>
        </w:rPr>
      </w:pPr>
      <w:r>
        <w:rPr>
          <w:rFonts w:ascii="Helvetica" w:eastAsia="Times New Roman" w:hAnsi="Helvetica"/>
          <w:sz w:val="24"/>
          <w:szCs w:val="24"/>
        </w:rPr>
        <w:br w:type="page"/>
      </w:r>
    </w:p>
    <w:p w14:paraId="10212DFF" w14:textId="77777777" w:rsidR="00160448" w:rsidRPr="00160448" w:rsidRDefault="00160448" w:rsidP="00160448">
      <w:pPr>
        <w:widowControl w:val="0"/>
        <w:numPr>
          <w:ilvl w:val="1"/>
          <w:numId w:val="15"/>
        </w:numPr>
        <w:tabs>
          <w:tab w:val="num" w:pos="5397"/>
        </w:tabs>
        <w:spacing w:before="240" w:after="200" w:line="360" w:lineRule="auto"/>
        <w:ind w:left="576" w:hanging="576"/>
        <w:jc w:val="both"/>
        <w:outlineLvl w:val="1"/>
        <w:rPr>
          <w:rFonts w:eastAsia="Times New Roman"/>
          <w:b/>
          <w:sz w:val="24"/>
          <w:szCs w:val="20"/>
        </w:rPr>
      </w:pPr>
      <w:bookmarkStart w:id="111" w:name="_Toc112752738"/>
      <w:r w:rsidRPr="00160448">
        <w:rPr>
          <w:rFonts w:eastAsia="Times New Roman"/>
          <w:b/>
          <w:sz w:val="24"/>
          <w:szCs w:val="20"/>
        </w:rPr>
        <w:lastRenderedPageBreak/>
        <w:t>Spezielle Verpackungshinweise</w:t>
      </w:r>
      <w:bookmarkEnd w:id="111"/>
    </w:p>
    <w:p w14:paraId="63EE4EE0" w14:textId="77777777" w:rsidR="00160448" w:rsidRPr="00160448" w:rsidRDefault="00160448" w:rsidP="00160448">
      <w:pPr>
        <w:spacing w:before="240" w:after="240" w:line="276" w:lineRule="auto"/>
        <w:jc w:val="both"/>
        <w:rPr>
          <w:rFonts w:eastAsia="Times New Roman"/>
          <w:sz w:val="24"/>
          <w:szCs w:val="24"/>
        </w:rPr>
      </w:pPr>
      <w:r w:rsidRPr="00160448">
        <w:rPr>
          <w:rFonts w:eastAsia="Times New Roman"/>
          <w:sz w:val="24"/>
          <w:szCs w:val="24"/>
        </w:rPr>
        <w:t>Spezielle Hinweise und Richtlinien entnehmen Sie bitte den jeweiligen Verpackungsdatenblättern oder den Anweisungen Ihres zuständigen Einkäufers oder SQA Mitarbeiters.</w:t>
      </w:r>
    </w:p>
    <w:p w14:paraId="4854CCE7" w14:textId="40D19227" w:rsidR="00160448" w:rsidRPr="00160448" w:rsidRDefault="00160448" w:rsidP="00160448">
      <w:pPr>
        <w:spacing w:before="240" w:after="240" w:line="276" w:lineRule="auto"/>
        <w:jc w:val="both"/>
        <w:rPr>
          <w:rFonts w:eastAsia="Times New Roman"/>
          <w:b/>
          <w:sz w:val="24"/>
          <w:szCs w:val="24"/>
        </w:rPr>
      </w:pPr>
      <w:r w:rsidRPr="00160448">
        <w:rPr>
          <w:rFonts w:eastAsia="Times New Roman"/>
          <w:b/>
          <w:sz w:val="24"/>
          <w:szCs w:val="24"/>
        </w:rPr>
        <w:t>Gu</w:t>
      </w:r>
      <w:r w:rsidR="004D7972">
        <w:rPr>
          <w:rFonts w:eastAsia="Times New Roman"/>
          <w:b/>
          <w:sz w:val="24"/>
          <w:szCs w:val="24"/>
        </w:rPr>
        <w:t>ss-</w:t>
      </w:r>
      <w:r w:rsidRPr="00160448">
        <w:rPr>
          <w:rFonts w:eastAsia="Times New Roman"/>
          <w:b/>
          <w:sz w:val="24"/>
          <w:szCs w:val="24"/>
        </w:rPr>
        <w:t xml:space="preserve"> und Schmiedeteile</w:t>
      </w:r>
    </w:p>
    <w:p w14:paraId="78459879" w14:textId="420053D9" w:rsidR="004D7972" w:rsidRDefault="00160448" w:rsidP="00160448">
      <w:pPr>
        <w:spacing w:before="240" w:after="240" w:line="276" w:lineRule="auto"/>
        <w:jc w:val="both"/>
        <w:rPr>
          <w:rFonts w:eastAsia="Times New Roman"/>
          <w:sz w:val="24"/>
          <w:szCs w:val="24"/>
        </w:rPr>
      </w:pPr>
      <w:r w:rsidRPr="00160448">
        <w:rPr>
          <w:rFonts w:eastAsia="Times New Roman"/>
          <w:sz w:val="24"/>
          <w:szCs w:val="24"/>
        </w:rPr>
        <w:t xml:space="preserve">sind entsprechend der B+L gegen Korrosion zu schützen. Zusätzlich ist die oberste Lage gegen Umwelteinflüsse zu schützen. Dies sollte mit VCI-Folie entsprechend dem Anhang erfolgen. </w:t>
      </w:r>
    </w:p>
    <w:p w14:paraId="219D8380" w14:textId="77777777" w:rsidR="004D7972" w:rsidRDefault="004D7972">
      <w:pPr>
        <w:rPr>
          <w:rFonts w:eastAsia="Times New Roman"/>
          <w:sz w:val="24"/>
          <w:szCs w:val="24"/>
        </w:rPr>
      </w:pPr>
      <w:r>
        <w:rPr>
          <w:rFonts w:eastAsia="Times New Roman"/>
          <w:sz w:val="24"/>
          <w:szCs w:val="24"/>
        </w:rPr>
        <w:br w:type="page"/>
      </w:r>
    </w:p>
    <w:p w14:paraId="5634C898" w14:textId="77777777" w:rsidR="00160448" w:rsidRPr="00160448" w:rsidRDefault="00160448" w:rsidP="00160448">
      <w:pPr>
        <w:spacing w:before="240" w:after="240" w:line="276" w:lineRule="auto"/>
        <w:jc w:val="both"/>
        <w:rPr>
          <w:rFonts w:eastAsia="Times New Roman"/>
          <w:sz w:val="24"/>
          <w:szCs w:val="24"/>
        </w:rPr>
      </w:pPr>
    </w:p>
    <w:p w14:paraId="647FFB61" w14:textId="77777777" w:rsidR="00160448" w:rsidRPr="00160448" w:rsidRDefault="00160448" w:rsidP="00160448">
      <w:pPr>
        <w:widowControl w:val="0"/>
        <w:numPr>
          <w:ilvl w:val="1"/>
          <w:numId w:val="15"/>
        </w:numPr>
        <w:tabs>
          <w:tab w:val="num" w:pos="5397"/>
        </w:tabs>
        <w:spacing w:before="240" w:after="200" w:line="360" w:lineRule="auto"/>
        <w:ind w:left="576" w:hanging="576"/>
        <w:jc w:val="both"/>
        <w:outlineLvl w:val="1"/>
        <w:rPr>
          <w:rFonts w:ascii="Helvetica" w:eastAsia="Times New Roman" w:hAnsi="Helvetica"/>
          <w:b/>
          <w:sz w:val="24"/>
          <w:szCs w:val="20"/>
        </w:rPr>
      </w:pPr>
      <w:bookmarkStart w:id="112" w:name="_Toc256000358"/>
      <w:bookmarkStart w:id="113" w:name="_Toc256000346"/>
      <w:bookmarkStart w:id="114" w:name="_Toc256000334"/>
      <w:bookmarkStart w:id="115" w:name="_Toc256000322"/>
      <w:bookmarkStart w:id="116" w:name="_Toc256000310"/>
      <w:bookmarkStart w:id="117" w:name="_Toc256000298"/>
      <w:bookmarkStart w:id="118" w:name="_Toc256000286"/>
      <w:bookmarkStart w:id="119" w:name="_Toc256000274"/>
      <w:bookmarkStart w:id="120" w:name="_Toc256000262"/>
      <w:bookmarkStart w:id="121" w:name="_Toc256000250"/>
      <w:bookmarkStart w:id="122" w:name="_Toc256000238"/>
      <w:bookmarkStart w:id="123" w:name="_Toc256000226"/>
      <w:bookmarkStart w:id="124" w:name="_Toc256000215"/>
      <w:bookmarkStart w:id="125" w:name="_Toc256000203"/>
      <w:bookmarkStart w:id="126" w:name="_Toc256000191"/>
      <w:bookmarkStart w:id="127" w:name="_Toc256000179"/>
      <w:bookmarkStart w:id="128" w:name="_Toc256000167"/>
      <w:bookmarkStart w:id="129" w:name="_Toc256000155"/>
      <w:bookmarkStart w:id="130" w:name="_Toc256000143"/>
      <w:bookmarkStart w:id="131" w:name="_Toc256000131"/>
      <w:bookmarkStart w:id="132" w:name="_Toc256000119"/>
      <w:bookmarkStart w:id="133" w:name="_Toc256000107"/>
      <w:bookmarkStart w:id="134" w:name="_Toc256000095"/>
      <w:bookmarkStart w:id="135" w:name="_Toc256000083"/>
      <w:bookmarkStart w:id="136" w:name="_Toc256000071"/>
      <w:bookmarkStart w:id="137" w:name="_Toc256000059"/>
      <w:bookmarkStart w:id="138" w:name="_Toc256000047"/>
      <w:bookmarkStart w:id="139" w:name="_Toc256000035"/>
      <w:bookmarkStart w:id="140" w:name="_Toc256000023"/>
      <w:bookmarkStart w:id="141" w:name="_Toc256000011"/>
      <w:bookmarkStart w:id="142" w:name="_Toc424799025"/>
      <w:bookmarkStart w:id="143" w:name="_Toc112752739"/>
      <w:r w:rsidRPr="00160448">
        <w:rPr>
          <w:rFonts w:eastAsia="Times New Roman"/>
          <w:b/>
          <w:sz w:val="24"/>
          <w:szCs w:val="20"/>
        </w:rPr>
        <w:t>Verpackungsbeispiele</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32CFA947" w14:textId="2CC0E20C" w:rsidR="00160448" w:rsidRPr="00160448" w:rsidRDefault="00160448" w:rsidP="001C4625">
      <w:pPr>
        <w:spacing w:before="240" w:after="240" w:line="360" w:lineRule="auto"/>
        <w:jc w:val="both"/>
        <w:rPr>
          <w:rFonts w:ascii="Helvetica" w:eastAsia="Times New Roman" w:hAnsi="Helvetica"/>
          <w:sz w:val="24"/>
          <w:szCs w:val="24"/>
        </w:rPr>
      </w:pPr>
      <w:r w:rsidRPr="00160448">
        <w:rPr>
          <w:rFonts w:ascii="Helvetica" w:eastAsia="Times New Roman" w:hAnsi="Helvetica"/>
          <w:sz w:val="24"/>
          <w:szCs w:val="24"/>
        </w:rPr>
        <w:t xml:space="preserve">Die Verpackung sollte von der Größe ausgenutzt werden, d.h. die Paletten sollten vollständig und einheitlich mit der Ware befüllt werden. Beispiele für schlechte und gute Verpackungen sind unten aufgeführt. </w:t>
      </w:r>
    </w:p>
    <w:tbl>
      <w:tblPr>
        <w:tblStyle w:val="Tabellenraster1"/>
        <w:tblpPr w:leftFromText="141" w:rightFromText="141" w:vertAnchor="text" w:tblpY="1"/>
        <w:tblOverlap w:val="never"/>
        <w:tblW w:w="10092" w:type="dxa"/>
        <w:tblLook w:val="04A0" w:firstRow="1" w:lastRow="0" w:firstColumn="1" w:lastColumn="0" w:noHBand="0" w:noVBand="1"/>
      </w:tblPr>
      <w:tblGrid>
        <w:gridCol w:w="5061"/>
        <w:gridCol w:w="5031"/>
      </w:tblGrid>
      <w:tr w:rsidR="00160448" w:rsidRPr="00160448" w14:paraId="251FAAB9" w14:textId="77777777" w:rsidTr="00160448">
        <w:trPr>
          <w:trHeight w:val="144"/>
        </w:trPr>
        <w:tc>
          <w:tcPr>
            <w:tcW w:w="5061" w:type="dxa"/>
            <w:shd w:val="clear" w:color="auto" w:fill="002060"/>
          </w:tcPr>
          <w:p w14:paraId="639DD897" w14:textId="77777777" w:rsidR="00160448" w:rsidRPr="00160448" w:rsidRDefault="00160448" w:rsidP="00160448">
            <w:pPr>
              <w:spacing w:before="240" w:after="240"/>
              <w:jc w:val="center"/>
              <w:rPr>
                <w:rFonts w:ascii="Helvetica" w:hAnsi="Helvetica"/>
                <w:b/>
                <w:noProof/>
                <w:color w:val="FFFFFF"/>
                <w:sz w:val="24"/>
                <w:szCs w:val="24"/>
                <w:lang w:eastAsia="de-DE"/>
              </w:rPr>
            </w:pPr>
            <w:r w:rsidRPr="00160448">
              <w:rPr>
                <w:rFonts w:ascii="Helvetica" w:hAnsi="Helvetica"/>
                <w:b/>
                <w:noProof/>
                <w:color w:val="FFFFFF"/>
                <w:sz w:val="24"/>
                <w:szCs w:val="24"/>
                <w:lang w:eastAsia="de-DE"/>
              </w:rPr>
              <w:t>Richtig</w:t>
            </w:r>
          </w:p>
        </w:tc>
        <w:tc>
          <w:tcPr>
            <w:tcW w:w="5031" w:type="dxa"/>
            <w:shd w:val="clear" w:color="auto" w:fill="002060"/>
            <w:vAlign w:val="center"/>
          </w:tcPr>
          <w:p w14:paraId="398B03DB" w14:textId="77777777" w:rsidR="00160448" w:rsidRPr="00160448" w:rsidRDefault="00160448" w:rsidP="00160448">
            <w:pPr>
              <w:spacing w:before="240" w:after="240"/>
              <w:jc w:val="center"/>
              <w:rPr>
                <w:rFonts w:ascii="Helvetica" w:hAnsi="Helvetica"/>
                <w:b/>
                <w:color w:val="FFFFFF"/>
                <w:sz w:val="24"/>
                <w:szCs w:val="24"/>
              </w:rPr>
            </w:pPr>
            <w:r w:rsidRPr="00160448">
              <w:rPr>
                <w:rFonts w:ascii="Helvetica" w:hAnsi="Helvetica"/>
                <w:b/>
                <w:color w:val="FFFFFF"/>
                <w:sz w:val="24"/>
                <w:szCs w:val="24"/>
              </w:rPr>
              <w:t>Falsch</w:t>
            </w:r>
          </w:p>
        </w:tc>
      </w:tr>
      <w:tr w:rsidR="00160448" w:rsidRPr="00160448" w14:paraId="2F5EFAE2" w14:textId="77777777" w:rsidTr="00406F0C">
        <w:trPr>
          <w:trHeight w:val="4754"/>
        </w:trPr>
        <w:tc>
          <w:tcPr>
            <w:tcW w:w="5061" w:type="dxa"/>
          </w:tcPr>
          <w:p w14:paraId="4AE53D98" w14:textId="77777777" w:rsidR="00160448" w:rsidRPr="00160448" w:rsidRDefault="00160448" w:rsidP="00160448">
            <w:pPr>
              <w:spacing w:before="240" w:after="240"/>
              <w:jc w:val="center"/>
              <w:rPr>
                <w:rFonts w:ascii="Helvetica" w:hAnsi="Helvetica"/>
                <w:noProof/>
                <w:sz w:val="24"/>
                <w:szCs w:val="24"/>
                <w:lang w:eastAsia="de-DE"/>
              </w:rPr>
            </w:pPr>
            <w:r w:rsidRPr="00160448">
              <w:rPr>
                <w:rFonts w:ascii="Helvetica" w:hAnsi="Helvetica"/>
                <w:noProof/>
                <w:color w:val="FFFFFF"/>
                <w:sz w:val="24"/>
                <w:szCs w:val="24"/>
                <w:lang w:eastAsia="de-DE"/>
              </w:rPr>
              <mc:AlternateContent>
                <mc:Choice Requires="wps">
                  <w:drawing>
                    <wp:anchor distT="0" distB="0" distL="114300" distR="114300" simplePos="0" relativeHeight="251660288" behindDoc="0" locked="0" layoutInCell="1" allowOverlap="1" wp14:anchorId="345DCB89" wp14:editId="0D5614C6">
                      <wp:simplePos x="0" y="0"/>
                      <wp:positionH relativeFrom="column">
                        <wp:posOffset>2570480</wp:posOffset>
                      </wp:positionH>
                      <wp:positionV relativeFrom="paragraph">
                        <wp:posOffset>1953895</wp:posOffset>
                      </wp:positionV>
                      <wp:extent cx="485775" cy="447675"/>
                      <wp:effectExtent l="19050" t="15240" r="19050" b="13335"/>
                      <wp:wrapNone/>
                      <wp:docPr id="16" name="Smiley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47675"/>
                              </a:xfrm>
                              <a:prstGeom prst="smileyFace">
                                <a:avLst>
                                  <a:gd name="adj" fmla="val 4653"/>
                                </a:avLst>
                              </a:prstGeom>
                              <a:solidFill>
                                <a:srgbClr val="00B050"/>
                              </a:solidFill>
                              <a:ln w="25400">
                                <a:solidFill>
                                  <a:srgbClr val="FFFFFF"/>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96" coordsize="21600,21600" o:spt="96" adj="17520" path="m10800,qx,10800,10800,21600,21600,10800,10800,xem7340,6445qx6215,7570,7340,8695,8465,7570,7340,6445xnfem14260,6445qx13135,7570,14260,8695,15385,7570,14260,6445xnfem4960@0c8853@3,12747@3,16640@0nfe" w14:anchorId="13CBC87A">
                      <v:formulas>
                        <v:f eqn="sum 33030 0 #0"/>
                        <v:f eqn="prod #0 4 3"/>
                        <v:f eqn="prod @0 1 3"/>
                        <v:f eqn="sum @1 0 @2"/>
                      </v:formulas>
                      <v:path textboxrect="3163,3163,18437,18437" gradientshapeok="t" o:connecttype="custom" o:connectlocs="10800,0;3163,3163;0,10800;3163,18437;10800,21600;18437,18437;21600,10800;18437,3163" o:extrusionok="f"/>
                      <v:handles>
                        <v:h position="center,#0" yrange="15510,17520"/>
                      </v:handles>
                      <o:complex v:ext="view"/>
                    </v:shapetype>
                    <v:shape id="Smiley 16" style="position:absolute;margin-left:202.4pt;margin-top:153.85pt;width:38.2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50" strokecolor="white" strokeweight="2pt" type="#_x0000_t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"/>
                  </w:pict>
                </mc:Fallback>
              </mc:AlternateContent>
            </w:r>
            <w:r w:rsidRPr="00160448">
              <w:rPr>
                <w:rFonts w:ascii="Helvetica" w:hAnsi="Helvetica"/>
                <w:noProof/>
                <w:sz w:val="24"/>
                <w:szCs w:val="24"/>
                <w:lang w:eastAsia="de-DE"/>
              </w:rPr>
              <w:drawing>
                <wp:inline distT="0" distB="0" distL="0" distR="0" wp14:anchorId="3A67A6C7" wp14:editId="6ABE78AC">
                  <wp:extent cx="2933395" cy="1643614"/>
                  <wp:effectExtent l="0" t="0" r="635" b="0"/>
                  <wp:docPr id="288" name="Grafik 288" descr="C:\Users\kleigrb\AppData\Local\Microsoft\Windows\Temporary Internet Files\Content.Outlook\NGUWY6Q0\P100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75742" name="Picture 2" descr="C:\Users\kleigrb\AppData\Local\Microsoft\Windows\Temporary Internet Files\Content.Outlook\NGUWY6Q0\P1000405.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62328" cy="1659825"/>
                          </a:xfrm>
                          <a:prstGeom prst="rect">
                            <a:avLst/>
                          </a:prstGeom>
                          <a:noFill/>
                          <a:ln>
                            <a:noFill/>
                          </a:ln>
                        </pic:spPr>
                      </pic:pic>
                    </a:graphicData>
                  </a:graphic>
                </wp:inline>
              </w:drawing>
            </w:r>
          </w:p>
          <w:p w14:paraId="5778C782" w14:textId="77777777" w:rsidR="00160448" w:rsidRPr="00C03920" w:rsidRDefault="00160448" w:rsidP="00160448">
            <w:pPr>
              <w:numPr>
                <w:ilvl w:val="0"/>
                <w:numId w:val="17"/>
              </w:numPr>
              <w:spacing w:before="240" w:after="240"/>
              <w:contextualSpacing/>
              <w:jc w:val="both"/>
              <w:rPr>
                <w:rFonts w:ascii="Helvetica" w:hAnsi="Helvetica"/>
                <w:noProof/>
                <w:lang w:eastAsia="de-DE"/>
              </w:rPr>
            </w:pPr>
            <w:r w:rsidRPr="00C03920">
              <w:rPr>
                <w:rFonts w:ascii="Helvetica" w:hAnsi="Helvetica"/>
                <w:noProof/>
                <w:lang w:eastAsia="de-DE"/>
              </w:rPr>
              <w:t>VCI-Folie</w:t>
            </w:r>
          </w:p>
          <w:p w14:paraId="4F8AB784" w14:textId="77777777" w:rsidR="00160448" w:rsidRPr="00C03920" w:rsidRDefault="00160448" w:rsidP="00160448">
            <w:pPr>
              <w:numPr>
                <w:ilvl w:val="0"/>
                <w:numId w:val="17"/>
              </w:numPr>
              <w:spacing w:before="240" w:after="240"/>
              <w:contextualSpacing/>
              <w:jc w:val="both"/>
              <w:rPr>
                <w:rFonts w:ascii="Helvetica" w:hAnsi="Helvetica"/>
                <w:noProof/>
                <w:lang w:eastAsia="de-DE"/>
              </w:rPr>
            </w:pPr>
            <w:r w:rsidRPr="00C03920">
              <w:rPr>
                <w:rFonts w:ascii="Helvetica" w:hAnsi="Helvetica"/>
                <w:noProof/>
                <w:lang w:eastAsia="de-DE"/>
              </w:rPr>
              <w:t>Steckkämme</w:t>
            </w:r>
          </w:p>
          <w:p w14:paraId="17AF355F" w14:textId="77777777" w:rsidR="00160448" w:rsidRPr="00C03920" w:rsidRDefault="00160448" w:rsidP="00160448">
            <w:pPr>
              <w:numPr>
                <w:ilvl w:val="0"/>
                <w:numId w:val="17"/>
              </w:numPr>
              <w:spacing w:before="240" w:after="240"/>
              <w:contextualSpacing/>
              <w:jc w:val="both"/>
              <w:rPr>
                <w:rFonts w:ascii="Helvetica" w:hAnsi="Helvetica"/>
                <w:noProof/>
                <w:lang w:eastAsia="de-DE"/>
              </w:rPr>
            </w:pPr>
            <w:r w:rsidRPr="00C03920">
              <w:rPr>
                <w:rFonts w:ascii="Helvetica" w:hAnsi="Helvetica"/>
                <w:noProof/>
                <w:lang w:eastAsia="de-DE"/>
              </w:rPr>
              <w:t>Einlegeböden</w:t>
            </w:r>
          </w:p>
          <w:p w14:paraId="379F3F00" w14:textId="77777777" w:rsidR="00160448" w:rsidRPr="00160448" w:rsidRDefault="00160448" w:rsidP="00160448">
            <w:pPr>
              <w:numPr>
                <w:ilvl w:val="0"/>
                <w:numId w:val="17"/>
              </w:numPr>
              <w:spacing w:before="240" w:after="240"/>
              <w:contextualSpacing/>
              <w:jc w:val="both"/>
              <w:rPr>
                <w:rFonts w:ascii="Helvetica" w:hAnsi="Helvetica"/>
                <w:sz w:val="24"/>
                <w:szCs w:val="24"/>
              </w:rPr>
            </w:pPr>
            <w:r w:rsidRPr="00C03920">
              <w:rPr>
                <w:rFonts w:ascii="Helvetica" w:hAnsi="Helvetica"/>
                <w:noProof/>
                <w:lang w:eastAsia="de-DE"/>
              </w:rPr>
              <w:t>Gute Ausnutzung der Verpackungs-größe</w:t>
            </w:r>
          </w:p>
        </w:tc>
        <w:tc>
          <w:tcPr>
            <w:tcW w:w="5031" w:type="dxa"/>
          </w:tcPr>
          <w:p w14:paraId="7340B365" w14:textId="77777777" w:rsidR="00160448" w:rsidRPr="00160448" w:rsidRDefault="00160448" w:rsidP="00160448">
            <w:pPr>
              <w:spacing w:before="240" w:after="240"/>
              <w:jc w:val="both"/>
              <w:rPr>
                <w:rFonts w:ascii="Helvetica" w:hAnsi="Helvetica"/>
                <w:noProof/>
                <w:sz w:val="24"/>
                <w:szCs w:val="24"/>
                <w:lang w:eastAsia="de-DE"/>
              </w:rPr>
            </w:pPr>
            <w:r w:rsidRPr="00160448">
              <w:rPr>
                <w:rFonts w:ascii="Helvetica" w:hAnsi="Helvetica"/>
                <w:noProof/>
                <w:color w:val="FFFFFF"/>
                <w:sz w:val="24"/>
                <w:szCs w:val="24"/>
                <w:lang w:eastAsia="de-DE"/>
              </w:rPr>
              <mc:AlternateContent>
                <mc:Choice Requires="wps">
                  <w:drawing>
                    <wp:anchor distT="0" distB="0" distL="114300" distR="114300" simplePos="0" relativeHeight="251661312" behindDoc="0" locked="0" layoutInCell="1" allowOverlap="1" wp14:anchorId="09D03E9D" wp14:editId="14FEC5C2">
                      <wp:simplePos x="0" y="0"/>
                      <wp:positionH relativeFrom="column">
                        <wp:posOffset>2538095</wp:posOffset>
                      </wp:positionH>
                      <wp:positionV relativeFrom="paragraph">
                        <wp:posOffset>1953895</wp:posOffset>
                      </wp:positionV>
                      <wp:extent cx="485775" cy="447675"/>
                      <wp:effectExtent l="19050" t="15240" r="19050" b="13335"/>
                      <wp:wrapNone/>
                      <wp:docPr id="15" name="Smiley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47675"/>
                              </a:xfrm>
                              <a:prstGeom prst="smileyFace">
                                <a:avLst>
                                  <a:gd name="adj" fmla="val -4653"/>
                                </a:avLst>
                              </a:prstGeom>
                              <a:solidFill>
                                <a:srgbClr val="FF0000"/>
                              </a:solidFill>
                              <a:ln w="25400">
                                <a:solidFill>
                                  <a:srgbClr val="FFFFFF"/>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miley 15" style="position:absolute;margin-left:199.85pt;margin-top:153.85pt;width:38.2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white" strokeweight="2pt" type="#_x0000_t96" adj="1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" w14:anchorId="75016086"/>
                  </w:pict>
                </mc:Fallback>
              </mc:AlternateContent>
            </w:r>
            <w:r w:rsidRPr="00160448">
              <w:rPr>
                <w:rFonts w:ascii="Helvetica" w:hAnsi="Helvetica"/>
                <w:noProof/>
                <w:sz w:val="24"/>
                <w:szCs w:val="24"/>
                <w:lang w:eastAsia="de-DE"/>
              </w:rPr>
              <w:drawing>
                <wp:inline distT="0" distB="0" distL="0" distR="0" wp14:anchorId="0CF56A36" wp14:editId="67B7C315">
                  <wp:extent cx="2918765" cy="1651465"/>
                  <wp:effectExtent l="0" t="0" r="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95312" name="Picture 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924749" cy="1654851"/>
                          </a:xfrm>
                          <a:prstGeom prst="rect">
                            <a:avLst/>
                          </a:prstGeom>
                          <a:noFill/>
                          <a:ln>
                            <a:noFill/>
                          </a:ln>
                        </pic:spPr>
                      </pic:pic>
                    </a:graphicData>
                  </a:graphic>
                </wp:inline>
              </w:drawing>
            </w:r>
          </w:p>
          <w:p w14:paraId="142F2613" w14:textId="77777777" w:rsidR="00160448" w:rsidRPr="00C03920" w:rsidRDefault="00160448" w:rsidP="00160448">
            <w:pPr>
              <w:numPr>
                <w:ilvl w:val="0"/>
                <w:numId w:val="18"/>
              </w:numPr>
              <w:spacing w:before="240" w:after="240"/>
              <w:contextualSpacing/>
              <w:jc w:val="both"/>
              <w:rPr>
                <w:rFonts w:ascii="Helvetica" w:hAnsi="Helvetica"/>
                <w:noProof/>
                <w:lang w:eastAsia="de-DE"/>
              </w:rPr>
            </w:pPr>
            <w:r w:rsidRPr="00C03920">
              <w:rPr>
                <w:rFonts w:ascii="Helvetica" w:hAnsi="Helvetica"/>
                <w:noProof/>
                <w:lang w:eastAsia="de-DE"/>
              </w:rPr>
              <w:t>Keine VCI-Folie</w:t>
            </w:r>
          </w:p>
          <w:p w14:paraId="6FD46E75" w14:textId="77777777" w:rsidR="00160448" w:rsidRPr="00C03920" w:rsidRDefault="00160448" w:rsidP="00160448">
            <w:pPr>
              <w:numPr>
                <w:ilvl w:val="0"/>
                <w:numId w:val="18"/>
              </w:numPr>
              <w:spacing w:before="240" w:after="240"/>
              <w:contextualSpacing/>
              <w:jc w:val="both"/>
              <w:rPr>
                <w:rFonts w:ascii="Helvetica" w:hAnsi="Helvetica"/>
                <w:noProof/>
                <w:lang w:eastAsia="de-DE"/>
              </w:rPr>
            </w:pPr>
            <w:r w:rsidRPr="00C03920">
              <w:rPr>
                <w:rFonts w:ascii="Helvetica" w:hAnsi="Helvetica"/>
                <w:noProof/>
                <w:lang w:eastAsia="de-DE"/>
              </w:rPr>
              <w:t>Keine Einlegeböden</w:t>
            </w:r>
          </w:p>
          <w:p w14:paraId="439E6A40" w14:textId="77777777" w:rsidR="00160448" w:rsidRPr="00160448" w:rsidRDefault="00160448" w:rsidP="00160448">
            <w:pPr>
              <w:spacing w:before="240" w:after="240"/>
              <w:jc w:val="both"/>
              <w:rPr>
                <w:rFonts w:ascii="Helvetica" w:hAnsi="Helvetica"/>
                <w:sz w:val="24"/>
                <w:szCs w:val="24"/>
              </w:rPr>
            </w:pPr>
          </w:p>
        </w:tc>
      </w:tr>
      <w:tr w:rsidR="00160448" w:rsidRPr="00160448" w14:paraId="65AF1B0A" w14:textId="77777777" w:rsidTr="00C03920">
        <w:trPr>
          <w:trHeight w:val="4243"/>
        </w:trPr>
        <w:tc>
          <w:tcPr>
            <w:tcW w:w="5061" w:type="dxa"/>
          </w:tcPr>
          <w:p w14:paraId="69CB7D93" w14:textId="77777777" w:rsidR="00160448" w:rsidRPr="00160448" w:rsidRDefault="00160448" w:rsidP="00160448">
            <w:pPr>
              <w:spacing w:before="240" w:after="240"/>
              <w:jc w:val="center"/>
              <w:rPr>
                <w:rFonts w:ascii="Helvetica" w:hAnsi="Helvetica"/>
                <w:noProof/>
                <w:sz w:val="24"/>
                <w:szCs w:val="24"/>
                <w:lang w:eastAsia="de-DE"/>
              </w:rPr>
            </w:pPr>
            <w:r w:rsidRPr="00160448">
              <w:rPr>
                <w:rFonts w:ascii="Helvetica" w:hAnsi="Helvetica"/>
                <w:noProof/>
                <w:color w:val="FFFFFF"/>
                <w:sz w:val="24"/>
                <w:szCs w:val="24"/>
                <w:lang w:eastAsia="de-DE"/>
              </w:rPr>
              <mc:AlternateContent>
                <mc:Choice Requires="wps">
                  <w:drawing>
                    <wp:anchor distT="0" distB="0" distL="114300" distR="114300" simplePos="0" relativeHeight="251662336" behindDoc="0" locked="0" layoutInCell="1" allowOverlap="1" wp14:anchorId="7C644459" wp14:editId="2D9F127A">
                      <wp:simplePos x="0" y="0"/>
                      <wp:positionH relativeFrom="column">
                        <wp:posOffset>2570480</wp:posOffset>
                      </wp:positionH>
                      <wp:positionV relativeFrom="paragraph">
                        <wp:posOffset>2004695</wp:posOffset>
                      </wp:positionV>
                      <wp:extent cx="485775" cy="447675"/>
                      <wp:effectExtent l="19050" t="15240" r="19050" b="13335"/>
                      <wp:wrapNone/>
                      <wp:docPr id="14" name="Smiley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47675"/>
                              </a:xfrm>
                              <a:prstGeom prst="smileyFace">
                                <a:avLst>
                                  <a:gd name="adj" fmla="val 4653"/>
                                </a:avLst>
                              </a:prstGeom>
                              <a:solidFill>
                                <a:srgbClr val="00B050"/>
                              </a:solidFill>
                              <a:ln w="25400">
                                <a:solidFill>
                                  <a:srgbClr val="FFFFFF"/>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miley 14" style="position:absolute;margin-left:202.4pt;margin-top:157.85pt;width:38.25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50" strokecolor="white" strokeweight="2pt" type="#_x0000_t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" w14:anchorId="036396A5"/>
                  </w:pict>
                </mc:Fallback>
              </mc:AlternateContent>
            </w:r>
            <w:r w:rsidRPr="00160448">
              <w:rPr>
                <w:rFonts w:ascii="Helvetica" w:hAnsi="Helvetica"/>
                <w:noProof/>
                <w:sz w:val="24"/>
                <w:szCs w:val="24"/>
                <w:lang w:eastAsia="de-DE"/>
              </w:rPr>
              <w:drawing>
                <wp:inline distT="0" distB="0" distL="0" distR="0" wp14:anchorId="4A94ADCF" wp14:editId="44DCAFB9">
                  <wp:extent cx="3063834" cy="1793174"/>
                  <wp:effectExtent l="0" t="0" r="3810" b="0"/>
                  <wp:docPr id="299" name="Grafik 299" descr="C:\Users\kleigrb\AppData\Local\Microsoft\Windows\Temporary Internet Files\Content.Outlook\NGUWY6Q0\P100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46761" name="Picture 3" descr="C:\Users\kleigrb\AppData\Local\Microsoft\Windows\Temporary Internet Files\Content.Outlook\NGUWY6Q0\P1000402.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077969" cy="1801447"/>
                          </a:xfrm>
                          <a:prstGeom prst="rect">
                            <a:avLst/>
                          </a:prstGeom>
                          <a:noFill/>
                          <a:ln>
                            <a:noFill/>
                          </a:ln>
                        </pic:spPr>
                      </pic:pic>
                    </a:graphicData>
                  </a:graphic>
                </wp:inline>
              </w:drawing>
            </w:r>
          </w:p>
          <w:p w14:paraId="3E9D6990" w14:textId="77777777" w:rsidR="00160448" w:rsidRPr="00C03920" w:rsidRDefault="00160448" w:rsidP="00406F0C">
            <w:pPr>
              <w:numPr>
                <w:ilvl w:val="0"/>
                <w:numId w:val="19"/>
              </w:numPr>
              <w:spacing w:before="240" w:after="240"/>
              <w:contextualSpacing/>
              <w:rPr>
                <w:rFonts w:ascii="Helvetica" w:hAnsi="Helvetica"/>
                <w:noProof/>
                <w:lang w:eastAsia="de-DE"/>
              </w:rPr>
            </w:pPr>
            <w:r w:rsidRPr="00C03920">
              <w:rPr>
                <w:rFonts w:ascii="Helvetica" w:hAnsi="Helvetica"/>
                <w:noProof/>
                <w:lang w:eastAsia="de-DE"/>
              </w:rPr>
              <w:t>Steckkämme</w:t>
            </w:r>
          </w:p>
          <w:p w14:paraId="37E78823" w14:textId="77777777" w:rsidR="00160448" w:rsidRPr="00C03920" w:rsidRDefault="00160448" w:rsidP="00406F0C">
            <w:pPr>
              <w:numPr>
                <w:ilvl w:val="0"/>
                <w:numId w:val="19"/>
              </w:numPr>
              <w:spacing w:before="240" w:after="240"/>
              <w:contextualSpacing/>
              <w:rPr>
                <w:rFonts w:ascii="Helvetica" w:hAnsi="Helvetica"/>
                <w:noProof/>
                <w:lang w:eastAsia="de-DE"/>
              </w:rPr>
            </w:pPr>
            <w:r w:rsidRPr="00C03920">
              <w:rPr>
                <w:rFonts w:ascii="Helvetica" w:hAnsi="Helvetica"/>
                <w:noProof/>
                <w:lang w:eastAsia="de-DE"/>
              </w:rPr>
              <w:t>Einlegeböden</w:t>
            </w:r>
          </w:p>
          <w:p w14:paraId="6CF51391" w14:textId="22EDA369" w:rsidR="00160448" w:rsidRPr="00160448" w:rsidRDefault="00160448" w:rsidP="00406F0C">
            <w:pPr>
              <w:numPr>
                <w:ilvl w:val="0"/>
                <w:numId w:val="19"/>
              </w:numPr>
              <w:spacing w:before="240" w:after="240"/>
              <w:contextualSpacing/>
              <w:rPr>
                <w:rFonts w:ascii="Helvetica" w:hAnsi="Helvetica"/>
                <w:noProof/>
                <w:color w:val="FFFFFF"/>
                <w:sz w:val="24"/>
                <w:szCs w:val="24"/>
                <w:lang w:eastAsia="de-DE"/>
              </w:rPr>
            </w:pPr>
            <w:r w:rsidRPr="00C03920">
              <w:rPr>
                <w:rFonts w:ascii="Helvetica" w:hAnsi="Helvetica"/>
                <w:noProof/>
                <w:lang w:eastAsia="de-DE"/>
              </w:rPr>
              <w:t>Gute Ausnutzung der</w:t>
            </w:r>
            <w:r w:rsidR="00406F0C" w:rsidRPr="00C03920">
              <w:rPr>
                <w:rFonts w:ascii="Helvetica" w:hAnsi="Helvetica"/>
                <w:noProof/>
                <w:lang w:eastAsia="de-DE"/>
              </w:rPr>
              <w:br/>
            </w:r>
            <w:r w:rsidRPr="00C03920">
              <w:t>Verpackungsgröße</w:t>
            </w:r>
          </w:p>
        </w:tc>
        <w:tc>
          <w:tcPr>
            <w:tcW w:w="5031" w:type="dxa"/>
          </w:tcPr>
          <w:p w14:paraId="10FC858F" w14:textId="77777777" w:rsidR="00160448" w:rsidRPr="00160448" w:rsidRDefault="00160448" w:rsidP="00160448">
            <w:pPr>
              <w:spacing w:before="240" w:after="240"/>
              <w:jc w:val="both"/>
              <w:rPr>
                <w:rFonts w:ascii="Helvetica" w:hAnsi="Helvetica"/>
                <w:noProof/>
                <w:sz w:val="24"/>
                <w:szCs w:val="24"/>
                <w:lang w:eastAsia="de-DE"/>
              </w:rPr>
            </w:pPr>
            <w:r w:rsidRPr="00160448">
              <w:rPr>
                <w:rFonts w:ascii="Helvetica" w:hAnsi="Helvetica"/>
                <w:noProof/>
                <w:color w:val="FFFFFF"/>
                <w:sz w:val="24"/>
                <w:szCs w:val="24"/>
                <w:lang w:eastAsia="de-DE"/>
              </w:rPr>
              <mc:AlternateContent>
                <mc:Choice Requires="wps">
                  <w:drawing>
                    <wp:anchor distT="0" distB="0" distL="114300" distR="114300" simplePos="0" relativeHeight="251663360" behindDoc="0" locked="0" layoutInCell="1" allowOverlap="1" wp14:anchorId="614E17A8" wp14:editId="0BEE84DE">
                      <wp:simplePos x="0" y="0"/>
                      <wp:positionH relativeFrom="column">
                        <wp:posOffset>2533015</wp:posOffset>
                      </wp:positionH>
                      <wp:positionV relativeFrom="paragraph">
                        <wp:posOffset>2019300</wp:posOffset>
                      </wp:positionV>
                      <wp:extent cx="485775" cy="447675"/>
                      <wp:effectExtent l="13970" t="20320" r="14605" b="17780"/>
                      <wp:wrapNone/>
                      <wp:docPr id="13" name="Smiley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47675"/>
                              </a:xfrm>
                              <a:prstGeom prst="smileyFace">
                                <a:avLst>
                                  <a:gd name="adj" fmla="val -4653"/>
                                </a:avLst>
                              </a:prstGeom>
                              <a:solidFill>
                                <a:srgbClr val="FF0000"/>
                              </a:solidFill>
                              <a:ln w="25400">
                                <a:solidFill>
                                  <a:srgbClr val="FFFFFF"/>
                                </a:solidFill>
                                <a:round/>
                                <a:headEnd/>
                                <a:tailEnd/>
                              </a:ln>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miley 13" style="position:absolute;margin-left:199.45pt;margin-top:159pt;width:38.25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white" strokeweight="2pt" type="#_x0000_t96" adj="1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" w14:anchorId="59AB3FB3"/>
                  </w:pict>
                </mc:Fallback>
              </mc:AlternateContent>
            </w:r>
            <w:r w:rsidRPr="00160448">
              <w:rPr>
                <w:rFonts w:ascii="Helvetica" w:hAnsi="Helvetica"/>
                <w:noProof/>
                <w:sz w:val="24"/>
                <w:szCs w:val="24"/>
                <w:lang w:eastAsia="de-DE"/>
              </w:rPr>
              <w:drawing>
                <wp:inline distT="0" distB="0" distL="0" distR="0" wp14:anchorId="586BDD4A" wp14:editId="3D1532E7">
                  <wp:extent cx="3038475" cy="1790700"/>
                  <wp:effectExtent l="0" t="0" r="9525" b="0"/>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52083" name="Picture 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062787" cy="1805028"/>
                          </a:xfrm>
                          <a:prstGeom prst="rect">
                            <a:avLst/>
                          </a:prstGeom>
                          <a:noFill/>
                          <a:ln>
                            <a:noFill/>
                          </a:ln>
                        </pic:spPr>
                      </pic:pic>
                    </a:graphicData>
                  </a:graphic>
                </wp:inline>
              </w:drawing>
            </w:r>
          </w:p>
          <w:p w14:paraId="429C775F" w14:textId="77777777" w:rsidR="00160448" w:rsidRPr="00C03920" w:rsidRDefault="00160448" w:rsidP="00406F0C">
            <w:pPr>
              <w:numPr>
                <w:ilvl w:val="0"/>
                <w:numId w:val="20"/>
              </w:numPr>
              <w:spacing w:before="240" w:after="240"/>
              <w:contextualSpacing/>
              <w:rPr>
                <w:rFonts w:ascii="Helvetica" w:hAnsi="Helvetica"/>
                <w:noProof/>
                <w:lang w:eastAsia="de-DE"/>
              </w:rPr>
            </w:pPr>
            <w:r w:rsidRPr="00C03920">
              <w:rPr>
                <w:rFonts w:ascii="Helvetica" w:hAnsi="Helvetica"/>
                <w:noProof/>
                <w:lang w:eastAsia="de-DE"/>
              </w:rPr>
              <w:t>Keine Steckkämme</w:t>
            </w:r>
          </w:p>
          <w:p w14:paraId="079C48BD" w14:textId="77777777" w:rsidR="00160448" w:rsidRPr="00C03920" w:rsidRDefault="00160448" w:rsidP="00406F0C">
            <w:pPr>
              <w:numPr>
                <w:ilvl w:val="0"/>
                <w:numId w:val="20"/>
              </w:numPr>
              <w:spacing w:before="240" w:after="240"/>
              <w:contextualSpacing/>
              <w:rPr>
                <w:rFonts w:ascii="Helvetica" w:hAnsi="Helvetica"/>
                <w:noProof/>
                <w:lang w:eastAsia="de-DE"/>
              </w:rPr>
            </w:pPr>
            <w:r w:rsidRPr="00C03920">
              <w:rPr>
                <w:rFonts w:ascii="Helvetica" w:hAnsi="Helvetica"/>
                <w:noProof/>
                <w:lang w:eastAsia="de-DE"/>
              </w:rPr>
              <w:t>Schlechte Ausnutzung der Verpackungsgüte</w:t>
            </w:r>
          </w:p>
          <w:p w14:paraId="22244D1D" w14:textId="65AF3995" w:rsidR="00160448" w:rsidRPr="00160448" w:rsidRDefault="00160448" w:rsidP="00406F0C">
            <w:pPr>
              <w:numPr>
                <w:ilvl w:val="0"/>
                <w:numId w:val="20"/>
              </w:numPr>
              <w:spacing w:before="240" w:after="360"/>
              <w:contextualSpacing/>
              <w:rPr>
                <w:rFonts w:ascii="Helvetica" w:hAnsi="Helvetica"/>
                <w:noProof/>
                <w:sz w:val="24"/>
                <w:szCs w:val="24"/>
                <w:lang w:eastAsia="de-DE"/>
              </w:rPr>
            </w:pPr>
            <w:r w:rsidRPr="00C03920">
              <w:rPr>
                <w:rFonts w:ascii="Helvetica" w:hAnsi="Helvetica"/>
                <w:noProof/>
                <w:lang w:eastAsia="de-DE"/>
              </w:rPr>
              <w:t>Keine VCI-Folie</w:t>
            </w:r>
          </w:p>
        </w:tc>
      </w:tr>
    </w:tbl>
    <w:p w14:paraId="09AD2FBE" w14:textId="77777777" w:rsidR="00160448" w:rsidRPr="00160448" w:rsidRDefault="00160448" w:rsidP="00160448">
      <w:pPr>
        <w:keepNext/>
        <w:widowControl w:val="0"/>
        <w:numPr>
          <w:ilvl w:val="0"/>
          <w:numId w:val="15"/>
        </w:numPr>
        <w:spacing w:before="360" w:after="240" w:line="360" w:lineRule="auto"/>
        <w:ind w:left="432" w:hanging="432"/>
        <w:jc w:val="both"/>
        <w:outlineLvl w:val="0"/>
        <w:rPr>
          <w:rFonts w:ascii="Helvetica" w:eastAsia="Times New Roman" w:hAnsi="Helvetica"/>
          <w:b/>
          <w:kern w:val="28"/>
          <w:sz w:val="28"/>
          <w:szCs w:val="20"/>
        </w:rPr>
      </w:pPr>
      <w:bookmarkStart w:id="144" w:name="_Toc112752740"/>
      <w:r w:rsidRPr="00160448">
        <w:rPr>
          <w:rFonts w:ascii="Helvetica" w:eastAsia="Times New Roman" w:hAnsi="Helvetica"/>
          <w:b/>
          <w:kern w:val="28"/>
          <w:sz w:val="28"/>
          <w:szCs w:val="20"/>
        </w:rPr>
        <w:lastRenderedPageBreak/>
        <w:t>Voith Verpackungsmaterial</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44"/>
    </w:p>
    <w:p w14:paraId="540D4F15" w14:textId="46F33457" w:rsidR="00160448" w:rsidRPr="00160448" w:rsidRDefault="00160448" w:rsidP="00160448">
      <w:pPr>
        <w:widowControl w:val="0"/>
        <w:numPr>
          <w:ilvl w:val="1"/>
          <w:numId w:val="15"/>
        </w:numPr>
        <w:tabs>
          <w:tab w:val="num" w:pos="5397"/>
        </w:tabs>
        <w:spacing w:before="240" w:after="200" w:line="360" w:lineRule="auto"/>
        <w:ind w:left="576" w:hanging="576"/>
        <w:jc w:val="both"/>
        <w:outlineLvl w:val="1"/>
        <w:rPr>
          <w:rFonts w:ascii="Helvetica" w:eastAsia="Times New Roman" w:hAnsi="Helvetica"/>
          <w:b/>
          <w:sz w:val="24"/>
          <w:szCs w:val="20"/>
        </w:rPr>
      </w:pPr>
      <w:bookmarkStart w:id="145" w:name="_Toc112752741"/>
      <w:r w:rsidRPr="00160448">
        <w:rPr>
          <w:rFonts w:ascii="Helvetica" w:eastAsia="Times New Roman" w:hAnsi="Helvetica"/>
          <w:b/>
          <w:sz w:val="24"/>
          <w:szCs w:val="20"/>
        </w:rPr>
        <w:t xml:space="preserve">Anforderung </w:t>
      </w:r>
      <w:r w:rsidRPr="00160448">
        <w:rPr>
          <w:rFonts w:eastAsia="Times New Roman"/>
          <w:b/>
          <w:sz w:val="24"/>
          <w:szCs w:val="20"/>
        </w:rPr>
        <w:t>von</w:t>
      </w:r>
      <w:r w:rsidRPr="00160448">
        <w:rPr>
          <w:rFonts w:ascii="Helvetica" w:eastAsia="Times New Roman" w:hAnsi="Helvetica"/>
          <w:b/>
          <w:sz w:val="24"/>
          <w:szCs w:val="20"/>
        </w:rPr>
        <w:t xml:space="preserve"> Verpackungsmaterial über </w:t>
      </w:r>
      <w:r w:rsidR="001C4625">
        <w:rPr>
          <w:rFonts w:ascii="Helvetica" w:eastAsia="Times New Roman" w:hAnsi="Helvetica"/>
          <w:b/>
          <w:sz w:val="24"/>
          <w:szCs w:val="20"/>
        </w:rPr>
        <w:t>Noerpel</w:t>
      </w:r>
      <w:r w:rsidRPr="00160448">
        <w:rPr>
          <w:rFonts w:ascii="Helvetica" w:eastAsia="Times New Roman" w:hAnsi="Helvetica"/>
          <w:b/>
          <w:sz w:val="24"/>
          <w:szCs w:val="20"/>
        </w:rPr>
        <w:t xml:space="preserve"> Logistik</w:t>
      </w:r>
      <w:bookmarkEnd w:id="145"/>
    </w:p>
    <w:p w14:paraId="1D9FC846" w14:textId="63FC51C5" w:rsidR="00160448" w:rsidRPr="00AA3782" w:rsidRDefault="00160448" w:rsidP="00AA3782">
      <w:pPr>
        <w:spacing w:before="240" w:after="120" w:line="276" w:lineRule="auto"/>
        <w:jc w:val="both"/>
        <w:rPr>
          <w:rFonts w:ascii="Helvetica" w:eastAsia="Times New Roman" w:hAnsi="Helvetica"/>
          <w:sz w:val="24"/>
          <w:szCs w:val="24"/>
        </w:rPr>
      </w:pPr>
      <w:r w:rsidRPr="00160448">
        <w:rPr>
          <w:rFonts w:ascii="Helvetica" w:eastAsia="Times New Roman" w:hAnsi="Helvetica"/>
          <w:sz w:val="24"/>
          <w:szCs w:val="24"/>
        </w:rPr>
        <w:t>Voith Turbo stellt seinen Lieferanten bei Bedarf, Verpackungsmaterial auf Leihbasis zur Verfügung. Die Verpackungen bleiben im Eigenturm von Voith Turbo und sind bei Beschädigung, die keinen weiteren Einsatz zulässt, unter Angabe von Gründen und Ursachen an Voith Turbo zurückzusenden. In der nachfolgenden Tabelle sind alle Materialien aufgelistet, die angefordert werden können. Um möglichst wirtschaftlich und nachhaltig zu arbeiten, erfolgt die Anforderung ausschließlich in den unten vorgeschriebenen Versandeinheiten. Euro-Paletten sind hiervon nicht betroffen, da sie bei der Anlieferung grundsä</w:t>
      </w:r>
      <w:r w:rsidR="00AA3782">
        <w:rPr>
          <w:rFonts w:ascii="Helvetica" w:eastAsia="Times New Roman" w:hAnsi="Helvetica"/>
          <w:sz w:val="24"/>
          <w:szCs w:val="24"/>
        </w:rPr>
        <w:t>tzlich direkt getauscht werden.</w:t>
      </w:r>
    </w:p>
    <w:tbl>
      <w:tblPr>
        <w:tblW w:w="9938" w:type="dxa"/>
        <w:tblInd w:w="55" w:type="dxa"/>
        <w:tblCellMar>
          <w:left w:w="70" w:type="dxa"/>
          <w:right w:w="70" w:type="dxa"/>
        </w:tblCellMar>
        <w:tblLook w:val="04A0" w:firstRow="1" w:lastRow="0" w:firstColumn="1" w:lastColumn="0" w:noHBand="0" w:noVBand="1"/>
      </w:tblPr>
      <w:tblGrid>
        <w:gridCol w:w="3417"/>
        <w:gridCol w:w="1548"/>
        <w:gridCol w:w="2280"/>
        <w:gridCol w:w="1275"/>
        <w:gridCol w:w="1418"/>
      </w:tblGrid>
      <w:tr w:rsidR="00160448" w:rsidRPr="00160448" w14:paraId="125B62EA" w14:textId="77777777" w:rsidTr="00160448">
        <w:trPr>
          <w:trHeight w:val="474"/>
        </w:trPr>
        <w:tc>
          <w:tcPr>
            <w:tcW w:w="3417"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15D2F1A2" w14:textId="77777777" w:rsidR="00160448" w:rsidRPr="00160448" w:rsidRDefault="00160448" w:rsidP="00160448">
            <w:pPr>
              <w:spacing w:line="360" w:lineRule="auto"/>
              <w:rPr>
                <w:rFonts w:ascii="Helvetica" w:eastAsia="Times New Roman" w:hAnsi="Helvetica"/>
                <w:b/>
                <w:bCs/>
                <w:color w:val="FFFFFF"/>
                <w:lang w:eastAsia="de-DE"/>
              </w:rPr>
            </w:pPr>
            <w:r w:rsidRPr="00160448">
              <w:rPr>
                <w:rFonts w:ascii="Helvetica" w:eastAsia="Times New Roman" w:hAnsi="Helvetica"/>
                <w:b/>
                <w:bCs/>
                <w:color w:val="FFFFFF"/>
                <w:lang w:eastAsia="de-DE"/>
              </w:rPr>
              <w:t>Bezeichnung</w:t>
            </w:r>
          </w:p>
        </w:tc>
        <w:tc>
          <w:tcPr>
            <w:tcW w:w="1548" w:type="dxa"/>
            <w:tcBorders>
              <w:top w:val="single" w:sz="4" w:space="0" w:color="auto"/>
              <w:left w:val="nil"/>
              <w:bottom w:val="single" w:sz="4" w:space="0" w:color="auto"/>
              <w:right w:val="single" w:sz="4" w:space="0" w:color="auto"/>
            </w:tcBorders>
            <w:shd w:val="clear" w:color="auto" w:fill="002060"/>
            <w:noWrap/>
            <w:vAlign w:val="bottom"/>
            <w:hideMark/>
          </w:tcPr>
          <w:p w14:paraId="588CA346" w14:textId="77777777" w:rsidR="00160448" w:rsidRPr="00160448" w:rsidRDefault="00160448" w:rsidP="00160448">
            <w:pPr>
              <w:spacing w:line="360" w:lineRule="auto"/>
              <w:rPr>
                <w:rFonts w:ascii="Helvetica" w:eastAsia="Times New Roman" w:hAnsi="Helvetica"/>
                <w:b/>
                <w:bCs/>
                <w:color w:val="FFFFFF"/>
                <w:lang w:eastAsia="de-DE"/>
              </w:rPr>
            </w:pPr>
            <w:r w:rsidRPr="00160448">
              <w:rPr>
                <w:rFonts w:ascii="Helvetica" w:eastAsia="Times New Roman" w:hAnsi="Helvetica"/>
                <w:b/>
                <w:bCs/>
                <w:color w:val="FFFFFF"/>
                <w:lang w:eastAsia="de-DE"/>
              </w:rPr>
              <w:t>Typ-Nr.</w:t>
            </w:r>
          </w:p>
        </w:tc>
        <w:tc>
          <w:tcPr>
            <w:tcW w:w="2280" w:type="dxa"/>
            <w:tcBorders>
              <w:top w:val="single" w:sz="4" w:space="0" w:color="auto"/>
              <w:left w:val="nil"/>
              <w:bottom w:val="single" w:sz="4" w:space="0" w:color="auto"/>
              <w:right w:val="single" w:sz="4" w:space="0" w:color="auto"/>
            </w:tcBorders>
            <w:shd w:val="clear" w:color="auto" w:fill="002060"/>
            <w:noWrap/>
            <w:vAlign w:val="bottom"/>
            <w:hideMark/>
          </w:tcPr>
          <w:p w14:paraId="2660A2F3" w14:textId="77777777" w:rsidR="00160448" w:rsidRPr="00160448" w:rsidRDefault="00160448" w:rsidP="00160448">
            <w:pPr>
              <w:spacing w:line="360" w:lineRule="auto"/>
              <w:rPr>
                <w:rFonts w:ascii="Helvetica" w:eastAsia="Times New Roman" w:hAnsi="Helvetica"/>
                <w:b/>
                <w:bCs/>
                <w:color w:val="FFFFFF"/>
                <w:lang w:eastAsia="de-DE"/>
              </w:rPr>
            </w:pPr>
            <w:r w:rsidRPr="00160448">
              <w:rPr>
                <w:rFonts w:ascii="Helvetica" w:eastAsia="Times New Roman" w:hAnsi="Helvetica"/>
                <w:b/>
                <w:bCs/>
                <w:color w:val="FFFFFF"/>
                <w:lang w:eastAsia="de-DE"/>
              </w:rPr>
              <w:t>Länge x Breite [mm]</w:t>
            </w:r>
          </w:p>
        </w:tc>
        <w:tc>
          <w:tcPr>
            <w:tcW w:w="1275" w:type="dxa"/>
            <w:tcBorders>
              <w:top w:val="single" w:sz="4" w:space="0" w:color="auto"/>
              <w:left w:val="nil"/>
              <w:bottom w:val="single" w:sz="4" w:space="0" w:color="auto"/>
              <w:right w:val="single" w:sz="4" w:space="0" w:color="auto"/>
            </w:tcBorders>
            <w:shd w:val="clear" w:color="auto" w:fill="002060"/>
            <w:noWrap/>
            <w:vAlign w:val="bottom"/>
            <w:hideMark/>
          </w:tcPr>
          <w:p w14:paraId="64581B0B" w14:textId="77777777" w:rsidR="00160448" w:rsidRPr="00160448" w:rsidRDefault="00160448" w:rsidP="00160448">
            <w:pPr>
              <w:spacing w:line="360" w:lineRule="auto"/>
              <w:rPr>
                <w:rFonts w:ascii="Helvetica" w:eastAsia="Times New Roman" w:hAnsi="Helvetica"/>
                <w:b/>
                <w:bCs/>
                <w:color w:val="FFFFFF"/>
                <w:lang w:eastAsia="de-DE"/>
              </w:rPr>
            </w:pPr>
            <w:r w:rsidRPr="00160448">
              <w:rPr>
                <w:rFonts w:ascii="Helvetica" w:eastAsia="Times New Roman" w:hAnsi="Helvetica"/>
                <w:b/>
                <w:bCs/>
                <w:color w:val="FFFFFF"/>
                <w:lang w:eastAsia="de-DE"/>
              </w:rPr>
              <w:t>Höhe [mm]</w:t>
            </w:r>
          </w:p>
        </w:tc>
        <w:tc>
          <w:tcPr>
            <w:tcW w:w="1418" w:type="dxa"/>
            <w:tcBorders>
              <w:top w:val="single" w:sz="4" w:space="0" w:color="auto"/>
              <w:left w:val="nil"/>
              <w:bottom w:val="single" w:sz="4" w:space="0" w:color="auto"/>
              <w:right w:val="single" w:sz="4" w:space="0" w:color="auto"/>
            </w:tcBorders>
            <w:shd w:val="clear" w:color="auto" w:fill="002060"/>
            <w:noWrap/>
            <w:vAlign w:val="bottom"/>
            <w:hideMark/>
          </w:tcPr>
          <w:p w14:paraId="23125BE0" w14:textId="77777777" w:rsidR="00160448" w:rsidRPr="00160448" w:rsidRDefault="00160448" w:rsidP="00160448">
            <w:pPr>
              <w:spacing w:line="360" w:lineRule="auto"/>
              <w:rPr>
                <w:rFonts w:ascii="Helvetica" w:eastAsia="Times New Roman" w:hAnsi="Helvetica"/>
                <w:b/>
                <w:bCs/>
                <w:color w:val="FFFFFF"/>
                <w:lang w:eastAsia="de-DE"/>
              </w:rPr>
            </w:pPr>
            <w:r w:rsidRPr="00160448">
              <w:rPr>
                <w:rFonts w:ascii="Helvetica" w:eastAsia="Times New Roman" w:hAnsi="Helvetica"/>
                <w:b/>
                <w:bCs/>
                <w:color w:val="FFFFFF"/>
                <w:lang w:eastAsia="de-DE"/>
              </w:rPr>
              <w:t>Gewicht [kg]</w:t>
            </w:r>
          </w:p>
        </w:tc>
      </w:tr>
      <w:tr w:rsidR="00160448" w:rsidRPr="00160448" w14:paraId="166C3795" w14:textId="77777777" w:rsidTr="00AA3782">
        <w:trPr>
          <w:trHeight w:hRule="exact" w:val="397"/>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6EE69DF" w14:textId="77777777" w:rsidR="00160448" w:rsidRPr="00160448" w:rsidRDefault="00160448" w:rsidP="00160448">
            <w:pPr>
              <w:spacing w:line="240" w:lineRule="auto"/>
              <w:rPr>
                <w:rFonts w:ascii="Helvetica" w:eastAsia="Times New Roman" w:hAnsi="Helvetica"/>
                <w:color w:val="000000"/>
                <w:lang w:eastAsia="de-DE"/>
              </w:rPr>
            </w:pPr>
            <w:r w:rsidRPr="00160448">
              <w:rPr>
                <w:rFonts w:ascii="Helvetica" w:eastAsia="Times New Roman" w:hAnsi="Helvetica"/>
                <w:color w:val="000000"/>
                <w:lang w:eastAsia="de-DE"/>
              </w:rPr>
              <w:t>Euro-Rahmen (Holz)</w:t>
            </w:r>
          </w:p>
        </w:tc>
        <w:tc>
          <w:tcPr>
            <w:tcW w:w="1548" w:type="dxa"/>
            <w:tcBorders>
              <w:top w:val="nil"/>
              <w:left w:val="nil"/>
              <w:bottom w:val="single" w:sz="4" w:space="0" w:color="auto"/>
              <w:right w:val="single" w:sz="4" w:space="0" w:color="auto"/>
            </w:tcBorders>
            <w:shd w:val="clear" w:color="auto" w:fill="auto"/>
            <w:noWrap/>
            <w:vAlign w:val="bottom"/>
            <w:hideMark/>
          </w:tcPr>
          <w:p w14:paraId="13607910" w14:textId="77777777" w:rsidR="00160448" w:rsidRPr="00160448" w:rsidRDefault="00160448" w:rsidP="00160448">
            <w:pPr>
              <w:spacing w:line="240" w:lineRule="auto"/>
              <w:rPr>
                <w:rFonts w:ascii="Helvetica" w:eastAsia="Times New Roman" w:hAnsi="Helvetica"/>
                <w:color w:val="000000"/>
                <w:lang w:eastAsia="de-DE"/>
              </w:rPr>
            </w:pPr>
            <w:r w:rsidRPr="00160448">
              <w:rPr>
                <w:rFonts w:ascii="Helvetica" w:eastAsia="Times New Roman" w:hAnsi="Helvetica"/>
                <w:color w:val="000000"/>
                <w:lang w:eastAsia="de-DE"/>
              </w:rPr>
              <w:t>H01.088103</w:t>
            </w:r>
          </w:p>
        </w:tc>
        <w:tc>
          <w:tcPr>
            <w:tcW w:w="2280" w:type="dxa"/>
            <w:tcBorders>
              <w:top w:val="nil"/>
              <w:left w:val="nil"/>
              <w:bottom w:val="single" w:sz="4" w:space="0" w:color="auto"/>
              <w:right w:val="single" w:sz="4" w:space="0" w:color="auto"/>
            </w:tcBorders>
            <w:shd w:val="clear" w:color="auto" w:fill="auto"/>
            <w:noWrap/>
            <w:vAlign w:val="bottom"/>
            <w:hideMark/>
          </w:tcPr>
          <w:p w14:paraId="7711279C" w14:textId="77777777" w:rsidR="00160448" w:rsidRPr="00160448" w:rsidRDefault="00160448" w:rsidP="00160448">
            <w:pPr>
              <w:spacing w:line="240" w:lineRule="auto"/>
              <w:jc w:val="right"/>
              <w:rPr>
                <w:rFonts w:ascii="Helvetica" w:eastAsia="Times New Roman" w:hAnsi="Helvetica"/>
                <w:color w:val="000000"/>
                <w:lang w:eastAsia="de-DE"/>
              </w:rPr>
            </w:pPr>
            <w:r w:rsidRPr="00160448">
              <w:rPr>
                <w:rFonts w:ascii="Helvetica" w:eastAsia="Times New Roman" w:hAnsi="Helvetica"/>
                <w:color w:val="000000"/>
                <w:lang w:eastAsia="de-DE"/>
              </w:rPr>
              <w:t>1200 x 800</w:t>
            </w:r>
          </w:p>
        </w:tc>
        <w:tc>
          <w:tcPr>
            <w:tcW w:w="1275" w:type="dxa"/>
            <w:tcBorders>
              <w:top w:val="nil"/>
              <w:left w:val="nil"/>
              <w:bottom w:val="single" w:sz="4" w:space="0" w:color="auto"/>
              <w:right w:val="single" w:sz="4" w:space="0" w:color="auto"/>
            </w:tcBorders>
            <w:shd w:val="clear" w:color="auto" w:fill="auto"/>
            <w:noWrap/>
            <w:vAlign w:val="bottom"/>
            <w:hideMark/>
          </w:tcPr>
          <w:p w14:paraId="682992D7" w14:textId="77777777" w:rsidR="00160448" w:rsidRPr="00160448" w:rsidRDefault="00160448" w:rsidP="00160448">
            <w:pPr>
              <w:spacing w:line="240" w:lineRule="auto"/>
              <w:jc w:val="right"/>
              <w:rPr>
                <w:rFonts w:ascii="Helvetica" w:eastAsia="Times New Roman" w:hAnsi="Helvetica"/>
                <w:color w:val="000000"/>
                <w:lang w:eastAsia="de-DE"/>
              </w:rPr>
            </w:pPr>
            <w:r w:rsidRPr="00160448">
              <w:rPr>
                <w:rFonts w:ascii="Helvetica" w:eastAsia="Times New Roman" w:hAnsi="Helvetica"/>
                <w:color w:val="000000"/>
                <w:lang w:eastAsia="de-DE"/>
              </w:rPr>
              <w:t>190</w:t>
            </w:r>
          </w:p>
        </w:tc>
        <w:tc>
          <w:tcPr>
            <w:tcW w:w="1418" w:type="dxa"/>
            <w:tcBorders>
              <w:top w:val="nil"/>
              <w:left w:val="nil"/>
              <w:bottom w:val="single" w:sz="4" w:space="0" w:color="auto"/>
              <w:right w:val="single" w:sz="4" w:space="0" w:color="auto"/>
            </w:tcBorders>
            <w:shd w:val="clear" w:color="auto" w:fill="auto"/>
            <w:noWrap/>
            <w:vAlign w:val="bottom"/>
            <w:hideMark/>
          </w:tcPr>
          <w:p w14:paraId="1DF33606" w14:textId="77777777" w:rsidR="00160448" w:rsidRPr="00160448" w:rsidRDefault="00160448" w:rsidP="00160448">
            <w:pPr>
              <w:spacing w:line="240" w:lineRule="auto"/>
              <w:jc w:val="right"/>
              <w:rPr>
                <w:rFonts w:ascii="Helvetica" w:eastAsia="Times New Roman" w:hAnsi="Helvetica"/>
                <w:color w:val="000000"/>
                <w:lang w:eastAsia="de-DE"/>
              </w:rPr>
            </w:pPr>
            <w:r w:rsidRPr="00160448">
              <w:rPr>
                <w:rFonts w:ascii="Helvetica" w:eastAsia="Times New Roman" w:hAnsi="Helvetica"/>
                <w:color w:val="000000"/>
                <w:lang w:eastAsia="de-DE"/>
              </w:rPr>
              <w:t>8,50</w:t>
            </w:r>
          </w:p>
        </w:tc>
      </w:tr>
      <w:tr w:rsidR="00160448" w:rsidRPr="00160448" w14:paraId="18D03793" w14:textId="77777777" w:rsidTr="00AA3782">
        <w:trPr>
          <w:trHeight w:hRule="exact" w:val="397"/>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09D19D5" w14:textId="77777777" w:rsidR="00160448" w:rsidRPr="00160448" w:rsidRDefault="00160448" w:rsidP="00160448">
            <w:pPr>
              <w:spacing w:line="240" w:lineRule="auto"/>
              <w:rPr>
                <w:rFonts w:ascii="Helvetica" w:eastAsia="Times New Roman" w:hAnsi="Helvetica"/>
                <w:color w:val="000000"/>
                <w:lang w:eastAsia="de-DE"/>
              </w:rPr>
            </w:pPr>
            <w:r w:rsidRPr="00160448">
              <w:rPr>
                <w:rFonts w:ascii="Helvetica" w:eastAsia="Times New Roman" w:hAnsi="Helvetica"/>
                <w:color w:val="000000"/>
                <w:lang w:eastAsia="de-DE"/>
              </w:rPr>
              <w:t>Zwischenlage groß (Karton)</w:t>
            </w:r>
          </w:p>
        </w:tc>
        <w:tc>
          <w:tcPr>
            <w:tcW w:w="1548" w:type="dxa"/>
            <w:tcBorders>
              <w:top w:val="nil"/>
              <w:left w:val="nil"/>
              <w:bottom w:val="single" w:sz="4" w:space="0" w:color="auto"/>
              <w:right w:val="single" w:sz="4" w:space="0" w:color="auto"/>
            </w:tcBorders>
            <w:shd w:val="clear" w:color="auto" w:fill="auto"/>
            <w:noWrap/>
            <w:vAlign w:val="bottom"/>
            <w:hideMark/>
          </w:tcPr>
          <w:p w14:paraId="35F4DDE4" w14:textId="77777777" w:rsidR="00160448" w:rsidRPr="00160448" w:rsidRDefault="00160448" w:rsidP="00160448">
            <w:pPr>
              <w:spacing w:line="240" w:lineRule="auto"/>
              <w:rPr>
                <w:rFonts w:ascii="Helvetica" w:eastAsia="Times New Roman" w:hAnsi="Helvetica"/>
                <w:color w:val="000000"/>
                <w:lang w:eastAsia="de-DE"/>
              </w:rPr>
            </w:pPr>
            <w:r w:rsidRPr="00160448">
              <w:rPr>
                <w:rFonts w:ascii="Helvetica" w:eastAsia="Times New Roman" w:hAnsi="Helvetica"/>
                <w:color w:val="000000"/>
                <w:lang w:eastAsia="de-DE"/>
              </w:rPr>
              <w:t>190.01245610</w:t>
            </w:r>
          </w:p>
        </w:tc>
        <w:tc>
          <w:tcPr>
            <w:tcW w:w="2280" w:type="dxa"/>
            <w:tcBorders>
              <w:top w:val="nil"/>
              <w:left w:val="nil"/>
              <w:bottom w:val="single" w:sz="4" w:space="0" w:color="auto"/>
              <w:right w:val="single" w:sz="4" w:space="0" w:color="auto"/>
            </w:tcBorders>
            <w:shd w:val="clear" w:color="auto" w:fill="auto"/>
            <w:noWrap/>
            <w:vAlign w:val="bottom"/>
            <w:hideMark/>
          </w:tcPr>
          <w:p w14:paraId="0DF141AF" w14:textId="77777777" w:rsidR="00160448" w:rsidRPr="00160448" w:rsidRDefault="00160448" w:rsidP="00160448">
            <w:pPr>
              <w:spacing w:line="240" w:lineRule="auto"/>
              <w:jc w:val="right"/>
              <w:rPr>
                <w:rFonts w:ascii="Helvetica" w:eastAsia="Times New Roman" w:hAnsi="Helvetica"/>
                <w:color w:val="000000"/>
                <w:lang w:eastAsia="de-DE"/>
              </w:rPr>
            </w:pPr>
            <w:r w:rsidRPr="00160448">
              <w:rPr>
                <w:rFonts w:ascii="Helvetica" w:eastAsia="Times New Roman" w:hAnsi="Helvetica"/>
                <w:color w:val="000000"/>
                <w:lang w:eastAsia="de-DE"/>
              </w:rPr>
              <w:t>1140 x 740</w:t>
            </w:r>
          </w:p>
        </w:tc>
        <w:tc>
          <w:tcPr>
            <w:tcW w:w="1275" w:type="dxa"/>
            <w:tcBorders>
              <w:top w:val="nil"/>
              <w:left w:val="nil"/>
              <w:bottom w:val="single" w:sz="4" w:space="0" w:color="auto"/>
              <w:right w:val="single" w:sz="4" w:space="0" w:color="auto"/>
            </w:tcBorders>
            <w:shd w:val="clear" w:color="auto" w:fill="auto"/>
            <w:noWrap/>
            <w:vAlign w:val="bottom"/>
            <w:hideMark/>
          </w:tcPr>
          <w:p w14:paraId="7B717F7B" w14:textId="77777777" w:rsidR="00160448" w:rsidRPr="00160448" w:rsidRDefault="00160448" w:rsidP="00160448">
            <w:pPr>
              <w:spacing w:line="240" w:lineRule="auto"/>
              <w:jc w:val="right"/>
              <w:rPr>
                <w:rFonts w:ascii="Helvetica" w:eastAsia="Times New Roman" w:hAnsi="Helvetica"/>
                <w:color w:val="000000"/>
                <w:lang w:eastAsia="de-DE"/>
              </w:rPr>
            </w:pPr>
            <w:r w:rsidRPr="00160448">
              <w:rPr>
                <w:rFonts w:ascii="Helvetica" w:eastAsia="Times New Roman" w:hAnsi="Helvetica"/>
                <w:color w:val="000000"/>
                <w:lang w:eastAsia="de-DE"/>
              </w:rPr>
              <w:t>3</w:t>
            </w:r>
          </w:p>
        </w:tc>
        <w:tc>
          <w:tcPr>
            <w:tcW w:w="1418" w:type="dxa"/>
            <w:tcBorders>
              <w:top w:val="nil"/>
              <w:left w:val="nil"/>
              <w:bottom w:val="single" w:sz="4" w:space="0" w:color="auto"/>
              <w:right w:val="single" w:sz="4" w:space="0" w:color="auto"/>
            </w:tcBorders>
            <w:shd w:val="clear" w:color="auto" w:fill="auto"/>
            <w:noWrap/>
            <w:vAlign w:val="bottom"/>
            <w:hideMark/>
          </w:tcPr>
          <w:p w14:paraId="4C3498A1" w14:textId="77777777" w:rsidR="00160448" w:rsidRPr="00160448" w:rsidRDefault="00160448" w:rsidP="00160448">
            <w:pPr>
              <w:spacing w:line="240" w:lineRule="auto"/>
              <w:jc w:val="right"/>
              <w:rPr>
                <w:rFonts w:ascii="Helvetica" w:eastAsia="Times New Roman" w:hAnsi="Helvetica"/>
                <w:color w:val="000000"/>
                <w:lang w:eastAsia="de-DE"/>
              </w:rPr>
            </w:pPr>
            <w:r w:rsidRPr="00160448">
              <w:rPr>
                <w:rFonts w:ascii="Helvetica" w:eastAsia="Times New Roman" w:hAnsi="Helvetica"/>
                <w:color w:val="000000"/>
                <w:lang w:eastAsia="de-DE"/>
              </w:rPr>
              <w:t>0,10</w:t>
            </w:r>
          </w:p>
        </w:tc>
      </w:tr>
      <w:tr w:rsidR="00160448" w:rsidRPr="00160448" w14:paraId="7E5CBD42" w14:textId="77777777" w:rsidTr="00AA3782">
        <w:trPr>
          <w:trHeight w:hRule="exact" w:val="397"/>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6F0C923" w14:textId="77777777" w:rsidR="00160448" w:rsidRPr="00160448" w:rsidRDefault="00160448" w:rsidP="00160448">
            <w:pPr>
              <w:spacing w:line="240" w:lineRule="auto"/>
              <w:rPr>
                <w:rFonts w:ascii="Helvetica" w:eastAsia="Times New Roman" w:hAnsi="Helvetica"/>
                <w:color w:val="000000"/>
                <w:lang w:eastAsia="de-DE"/>
              </w:rPr>
            </w:pPr>
            <w:r w:rsidRPr="00160448">
              <w:rPr>
                <w:rFonts w:ascii="Helvetica" w:eastAsia="Times New Roman" w:hAnsi="Helvetica"/>
                <w:color w:val="000000"/>
                <w:lang w:eastAsia="de-DE"/>
              </w:rPr>
              <w:t>Einlegeplatten mittel (Kunststoff)</w:t>
            </w:r>
          </w:p>
        </w:tc>
        <w:tc>
          <w:tcPr>
            <w:tcW w:w="1548" w:type="dxa"/>
            <w:tcBorders>
              <w:top w:val="nil"/>
              <w:left w:val="nil"/>
              <w:bottom w:val="single" w:sz="4" w:space="0" w:color="auto"/>
              <w:right w:val="single" w:sz="4" w:space="0" w:color="auto"/>
            </w:tcBorders>
            <w:shd w:val="clear" w:color="auto" w:fill="auto"/>
            <w:noWrap/>
            <w:vAlign w:val="bottom"/>
            <w:hideMark/>
          </w:tcPr>
          <w:p w14:paraId="5E61092C" w14:textId="77777777" w:rsidR="00160448" w:rsidRPr="00160448" w:rsidRDefault="00160448" w:rsidP="00160448">
            <w:pPr>
              <w:spacing w:line="240" w:lineRule="auto"/>
              <w:rPr>
                <w:rFonts w:ascii="Helvetica" w:eastAsia="Times New Roman" w:hAnsi="Helvetica"/>
                <w:color w:val="000000"/>
                <w:lang w:eastAsia="de-DE"/>
              </w:rPr>
            </w:pPr>
            <w:r w:rsidRPr="00160448">
              <w:rPr>
                <w:rFonts w:ascii="Helvetica" w:eastAsia="Times New Roman" w:hAnsi="Helvetica"/>
                <w:color w:val="000000"/>
                <w:lang w:eastAsia="de-DE"/>
              </w:rPr>
              <w:t>190.00056810</w:t>
            </w:r>
          </w:p>
        </w:tc>
        <w:tc>
          <w:tcPr>
            <w:tcW w:w="2280" w:type="dxa"/>
            <w:tcBorders>
              <w:top w:val="nil"/>
              <w:left w:val="nil"/>
              <w:bottom w:val="single" w:sz="4" w:space="0" w:color="auto"/>
              <w:right w:val="single" w:sz="4" w:space="0" w:color="auto"/>
            </w:tcBorders>
            <w:shd w:val="clear" w:color="auto" w:fill="auto"/>
            <w:noWrap/>
            <w:vAlign w:val="bottom"/>
            <w:hideMark/>
          </w:tcPr>
          <w:p w14:paraId="4BA9C56F" w14:textId="77777777" w:rsidR="00160448" w:rsidRPr="00160448" w:rsidRDefault="00160448" w:rsidP="00160448">
            <w:pPr>
              <w:spacing w:line="240" w:lineRule="auto"/>
              <w:jc w:val="right"/>
              <w:rPr>
                <w:rFonts w:ascii="Helvetica" w:eastAsia="Times New Roman" w:hAnsi="Helvetica"/>
                <w:color w:val="000000"/>
                <w:lang w:eastAsia="de-DE"/>
              </w:rPr>
            </w:pPr>
            <w:r w:rsidRPr="00160448">
              <w:rPr>
                <w:rFonts w:ascii="Helvetica" w:eastAsia="Times New Roman" w:hAnsi="Helvetica"/>
                <w:color w:val="000000"/>
                <w:lang w:eastAsia="de-DE"/>
              </w:rPr>
              <w:t>350 x 350</w:t>
            </w:r>
          </w:p>
        </w:tc>
        <w:tc>
          <w:tcPr>
            <w:tcW w:w="1275" w:type="dxa"/>
            <w:tcBorders>
              <w:top w:val="nil"/>
              <w:left w:val="nil"/>
              <w:bottom w:val="single" w:sz="4" w:space="0" w:color="auto"/>
              <w:right w:val="single" w:sz="4" w:space="0" w:color="auto"/>
            </w:tcBorders>
            <w:shd w:val="clear" w:color="auto" w:fill="auto"/>
            <w:noWrap/>
            <w:vAlign w:val="bottom"/>
            <w:hideMark/>
          </w:tcPr>
          <w:p w14:paraId="4B08151B" w14:textId="77777777" w:rsidR="00160448" w:rsidRPr="00160448" w:rsidRDefault="00160448" w:rsidP="00160448">
            <w:pPr>
              <w:spacing w:line="240" w:lineRule="auto"/>
              <w:jc w:val="right"/>
              <w:rPr>
                <w:rFonts w:ascii="Helvetica" w:eastAsia="Times New Roman" w:hAnsi="Helvetica"/>
                <w:color w:val="000000"/>
                <w:lang w:eastAsia="de-DE"/>
              </w:rPr>
            </w:pPr>
            <w:r w:rsidRPr="00160448">
              <w:rPr>
                <w:rFonts w:ascii="Helvetica" w:eastAsia="Times New Roman" w:hAnsi="Helvetica"/>
                <w:color w:val="000000"/>
                <w:lang w:eastAsia="de-DE"/>
              </w:rPr>
              <w:t>6</w:t>
            </w:r>
          </w:p>
        </w:tc>
        <w:tc>
          <w:tcPr>
            <w:tcW w:w="1418" w:type="dxa"/>
            <w:tcBorders>
              <w:top w:val="nil"/>
              <w:left w:val="nil"/>
              <w:bottom w:val="single" w:sz="4" w:space="0" w:color="auto"/>
              <w:right w:val="single" w:sz="4" w:space="0" w:color="auto"/>
            </w:tcBorders>
            <w:shd w:val="clear" w:color="auto" w:fill="auto"/>
            <w:noWrap/>
            <w:vAlign w:val="bottom"/>
            <w:hideMark/>
          </w:tcPr>
          <w:p w14:paraId="101E8839" w14:textId="77777777" w:rsidR="00160448" w:rsidRPr="00160448" w:rsidRDefault="00160448" w:rsidP="00160448">
            <w:pPr>
              <w:spacing w:line="240" w:lineRule="auto"/>
              <w:jc w:val="right"/>
              <w:rPr>
                <w:rFonts w:ascii="Helvetica" w:eastAsia="Times New Roman" w:hAnsi="Helvetica"/>
                <w:color w:val="000000"/>
                <w:lang w:eastAsia="de-DE"/>
              </w:rPr>
            </w:pPr>
            <w:r w:rsidRPr="00160448">
              <w:rPr>
                <w:rFonts w:ascii="Helvetica" w:eastAsia="Times New Roman" w:hAnsi="Helvetica"/>
                <w:color w:val="000000"/>
                <w:lang w:eastAsia="de-DE"/>
              </w:rPr>
              <w:t>0,70</w:t>
            </w:r>
          </w:p>
        </w:tc>
      </w:tr>
      <w:tr w:rsidR="00160448" w:rsidRPr="00160448" w14:paraId="36895126" w14:textId="77777777" w:rsidTr="00AA3782">
        <w:trPr>
          <w:trHeight w:hRule="exact" w:val="397"/>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6D582EA" w14:textId="77777777" w:rsidR="00160448" w:rsidRPr="00160448" w:rsidRDefault="00160448" w:rsidP="00160448">
            <w:pPr>
              <w:spacing w:line="240" w:lineRule="auto"/>
              <w:rPr>
                <w:rFonts w:ascii="Helvetica" w:eastAsia="Times New Roman" w:hAnsi="Helvetica"/>
                <w:color w:val="000000"/>
                <w:lang w:eastAsia="de-DE"/>
              </w:rPr>
            </w:pPr>
            <w:r w:rsidRPr="00160448">
              <w:rPr>
                <w:rFonts w:ascii="Helvetica" w:eastAsia="Times New Roman" w:hAnsi="Helvetica"/>
                <w:color w:val="000000"/>
                <w:lang w:eastAsia="de-DE"/>
              </w:rPr>
              <w:t>Einlegeplatten klein (Kunststoff)</w:t>
            </w:r>
          </w:p>
        </w:tc>
        <w:tc>
          <w:tcPr>
            <w:tcW w:w="1548" w:type="dxa"/>
            <w:tcBorders>
              <w:top w:val="nil"/>
              <w:left w:val="nil"/>
              <w:bottom w:val="single" w:sz="4" w:space="0" w:color="auto"/>
              <w:right w:val="single" w:sz="4" w:space="0" w:color="auto"/>
            </w:tcBorders>
            <w:shd w:val="clear" w:color="auto" w:fill="auto"/>
            <w:noWrap/>
            <w:vAlign w:val="bottom"/>
            <w:hideMark/>
          </w:tcPr>
          <w:p w14:paraId="080C2141" w14:textId="77777777" w:rsidR="00160448" w:rsidRPr="00160448" w:rsidRDefault="00160448" w:rsidP="00160448">
            <w:pPr>
              <w:spacing w:line="240" w:lineRule="auto"/>
              <w:rPr>
                <w:rFonts w:ascii="Helvetica" w:eastAsia="Times New Roman" w:hAnsi="Helvetica"/>
                <w:color w:val="000000"/>
                <w:lang w:eastAsia="de-DE"/>
              </w:rPr>
            </w:pPr>
            <w:r w:rsidRPr="00160448">
              <w:rPr>
                <w:rFonts w:ascii="Helvetica" w:eastAsia="Times New Roman" w:hAnsi="Helvetica"/>
                <w:color w:val="000000"/>
                <w:lang w:eastAsia="de-DE"/>
              </w:rPr>
              <w:t>190.00187810</w:t>
            </w:r>
          </w:p>
        </w:tc>
        <w:tc>
          <w:tcPr>
            <w:tcW w:w="2280" w:type="dxa"/>
            <w:tcBorders>
              <w:top w:val="nil"/>
              <w:left w:val="nil"/>
              <w:bottom w:val="single" w:sz="4" w:space="0" w:color="auto"/>
              <w:right w:val="single" w:sz="4" w:space="0" w:color="auto"/>
            </w:tcBorders>
            <w:shd w:val="clear" w:color="auto" w:fill="auto"/>
            <w:noWrap/>
            <w:vAlign w:val="bottom"/>
            <w:hideMark/>
          </w:tcPr>
          <w:p w14:paraId="546470B6" w14:textId="77777777" w:rsidR="00160448" w:rsidRPr="00160448" w:rsidRDefault="00160448" w:rsidP="00160448">
            <w:pPr>
              <w:spacing w:line="240" w:lineRule="auto"/>
              <w:jc w:val="right"/>
              <w:rPr>
                <w:rFonts w:ascii="Helvetica" w:eastAsia="Times New Roman" w:hAnsi="Helvetica"/>
                <w:color w:val="000000"/>
                <w:lang w:eastAsia="de-DE"/>
              </w:rPr>
            </w:pPr>
            <w:r w:rsidRPr="00160448">
              <w:rPr>
                <w:rFonts w:ascii="Helvetica" w:eastAsia="Times New Roman" w:hAnsi="Helvetica"/>
                <w:color w:val="000000"/>
                <w:lang w:eastAsia="de-DE"/>
              </w:rPr>
              <w:t>280 x 280</w:t>
            </w:r>
          </w:p>
        </w:tc>
        <w:tc>
          <w:tcPr>
            <w:tcW w:w="1275" w:type="dxa"/>
            <w:tcBorders>
              <w:top w:val="nil"/>
              <w:left w:val="nil"/>
              <w:bottom w:val="single" w:sz="4" w:space="0" w:color="auto"/>
              <w:right w:val="single" w:sz="4" w:space="0" w:color="auto"/>
            </w:tcBorders>
            <w:shd w:val="clear" w:color="auto" w:fill="auto"/>
            <w:noWrap/>
            <w:vAlign w:val="bottom"/>
            <w:hideMark/>
          </w:tcPr>
          <w:p w14:paraId="2C44D581" w14:textId="77777777" w:rsidR="00160448" w:rsidRPr="00160448" w:rsidRDefault="00160448" w:rsidP="00160448">
            <w:pPr>
              <w:spacing w:line="240" w:lineRule="auto"/>
              <w:jc w:val="right"/>
              <w:rPr>
                <w:rFonts w:ascii="Helvetica" w:eastAsia="Times New Roman" w:hAnsi="Helvetica"/>
                <w:color w:val="000000"/>
                <w:lang w:eastAsia="de-DE"/>
              </w:rPr>
            </w:pPr>
            <w:r w:rsidRPr="00160448">
              <w:rPr>
                <w:rFonts w:ascii="Helvetica" w:eastAsia="Times New Roman" w:hAnsi="Helvetica"/>
                <w:color w:val="000000"/>
                <w:lang w:eastAsia="de-DE"/>
              </w:rPr>
              <w:t>6</w:t>
            </w:r>
          </w:p>
        </w:tc>
        <w:tc>
          <w:tcPr>
            <w:tcW w:w="1418" w:type="dxa"/>
            <w:tcBorders>
              <w:top w:val="nil"/>
              <w:left w:val="nil"/>
              <w:bottom w:val="single" w:sz="4" w:space="0" w:color="auto"/>
              <w:right w:val="single" w:sz="4" w:space="0" w:color="auto"/>
            </w:tcBorders>
            <w:shd w:val="clear" w:color="auto" w:fill="auto"/>
            <w:noWrap/>
            <w:vAlign w:val="bottom"/>
            <w:hideMark/>
          </w:tcPr>
          <w:p w14:paraId="67BF721B" w14:textId="77777777" w:rsidR="00160448" w:rsidRPr="00160448" w:rsidRDefault="00160448" w:rsidP="00160448">
            <w:pPr>
              <w:spacing w:line="240" w:lineRule="auto"/>
              <w:jc w:val="right"/>
              <w:rPr>
                <w:rFonts w:ascii="Helvetica" w:eastAsia="Times New Roman" w:hAnsi="Helvetica"/>
                <w:color w:val="000000"/>
                <w:lang w:eastAsia="de-DE"/>
              </w:rPr>
            </w:pPr>
            <w:r w:rsidRPr="00160448">
              <w:rPr>
                <w:rFonts w:ascii="Helvetica" w:eastAsia="Times New Roman" w:hAnsi="Helvetica"/>
                <w:color w:val="000000"/>
                <w:lang w:eastAsia="de-DE"/>
              </w:rPr>
              <w:t>0,50</w:t>
            </w:r>
          </w:p>
        </w:tc>
      </w:tr>
      <w:tr w:rsidR="00160448" w:rsidRPr="00160448" w14:paraId="56CFB28B" w14:textId="77777777" w:rsidTr="00AA3782">
        <w:trPr>
          <w:trHeight w:hRule="exact" w:val="397"/>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CFAE264" w14:textId="77777777" w:rsidR="00160448" w:rsidRPr="00160448" w:rsidRDefault="00160448" w:rsidP="00160448">
            <w:pPr>
              <w:spacing w:line="240" w:lineRule="auto"/>
              <w:rPr>
                <w:rFonts w:ascii="Helvetica" w:eastAsia="Times New Roman" w:hAnsi="Helvetica"/>
                <w:color w:val="000000"/>
                <w:lang w:eastAsia="de-DE"/>
              </w:rPr>
            </w:pPr>
            <w:r w:rsidRPr="00160448">
              <w:rPr>
                <w:rFonts w:ascii="Helvetica" w:eastAsia="Times New Roman" w:hAnsi="Helvetica"/>
                <w:color w:val="000000"/>
                <w:lang w:eastAsia="de-DE"/>
              </w:rPr>
              <w:t>Steckkamm, lang und hoch</w:t>
            </w:r>
          </w:p>
        </w:tc>
        <w:tc>
          <w:tcPr>
            <w:tcW w:w="1548" w:type="dxa"/>
            <w:tcBorders>
              <w:top w:val="nil"/>
              <w:left w:val="nil"/>
              <w:bottom w:val="single" w:sz="4" w:space="0" w:color="auto"/>
              <w:right w:val="single" w:sz="4" w:space="0" w:color="auto"/>
            </w:tcBorders>
            <w:shd w:val="clear" w:color="auto" w:fill="auto"/>
            <w:noWrap/>
            <w:vAlign w:val="bottom"/>
            <w:hideMark/>
          </w:tcPr>
          <w:p w14:paraId="4FCBEA06" w14:textId="77777777" w:rsidR="00160448" w:rsidRPr="00160448" w:rsidRDefault="00160448" w:rsidP="00160448">
            <w:pPr>
              <w:spacing w:line="240" w:lineRule="auto"/>
              <w:rPr>
                <w:rFonts w:ascii="Helvetica" w:eastAsia="Times New Roman" w:hAnsi="Helvetica"/>
                <w:color w:val="000000"/>
                <w:lang w:eastAsia="de-DE"/>
              </w:rPr>
            </w:pPr>
            <w:r w:rsidRPr="00160448">
              <w:rPr>
                <w:rFonts w:ascii="Helvetica" w:eastAsia="Times New Roman" w:hAnsi="Helvetica"/>
                <w:color w:val="000000"/>
                <w:lang w:eastAsia="de-DE"/>
              </w:rPr>
              <w:t>001.00199910</w:t>
            </w:r>
          </w:p>
        </w:tc>
        <w:tc>
          <w:tcPr>
            <w:tcW w:w="2280" w:type="dxa"/>
            <w:tcBorders>
              <w:top w:val="nil"/>
              <w:left w:val="nil"/>
              <w:bottom w:val="single" w:sz="4" w:space="0" w:color="auto"/>
              <w:right w:val="single" w:sz="4" w:space="0" w:color="auto"/>
            </w:tcBorders>
            <w:shd w:val="clear" w:color="auto" w:fill="auto"/>
            <w:noWrap/>
            <w:vAlign w:val="bottom"/>
            <w:hideMark/>
          </w:tcPr>
          <w:p w14:paraId="5CDDBDE5" w14:textId="77777777" w:rsidR="00160448" w:rsidRPr="00160448" w:rsidRDefault="00160448" w:rsidP="00160448">
            <w:pPr>
              <w:spacing w:line="240" w:lineRule="auto"/>
              <w:jc w:val="right"/>
              <w:rPr>
                <w:rFonts w:ascii="Helvetica" w:eastAsia="Times New Roman" w:hAnsi="Helvetica"/>
                <w:color w:val="000000"/>
                <w:lang w:eastAsia="de-DE"/>
              </w:rPr>
            </w:pPr>
            <w:r w:rsidRPr="00160448">
              <w:rPr>
                <w:rFonts w:ascii="Helvetica" w:eastAsia="Times New Roman" w:hAnsi="Helvetica"/>
                <w:color w:val="000000"/>
                <w:lang w:eastAsia="de-DE"/>
              </w:rPr>
              <w:t>1150</w:t>
            </w:r>
          </w:p>
        </w:tc>
        <w:tc>
          <w:tcPr>
            <w:tcW w:w="1275" w:type="dxa"/>
            <w:tcBorders>
              <w:top w:val="nil"/>
              <w:left w:val="nil"/>
              <w:bottom w:val="single" w:sz="4" w:space="0" w:color="auto"/>
              <w:right w:val="single" w:sz="4" w:space="0" w:color="auto"/>
            </w:tcBorders>
            <w:shd w:val="clear" w:color="auto" w:fill="auto"/>
            <w:noWrap/>
            <w:vAlign w:val="bottom"/>
            <w:hideMark/>
          </w:tcPr>
          <w:p w14:paraId="41CAF29A" w14:textId="77777777" w:rsidR="00160448" w:rsidRPr="00160448" w:rsidRDefault="00160448" w:rsidP="00160448">
            <w:pPr>
              <w:spacing w:line="240" w:lineRule="auto"/>
              <w:jc w:val="right"/>
              <w:rPr>
                <w:rFonts w:ascii="Helvetica" w:eastAsia="Times New Roman" w:hAnsi="Helvetica"/>
                <w:color w:val="000000"/>
                <w:lang w:eastAsia="de-DE"/>
              </w:rPr>
            </w:pPr>
            <w:r w:rsidRPr="00160448">
              <w:rPr>
                <w:rFonts w:ascii="Helvetica" w:eastAsia="Times New Roman" w:hAnsi="Helvetica"/>
                <w:color w:val="000000"/>
                <w:lang w:eastAsia="de-DE"/>
              </w:rPr>
              <w:t>180</w:t>
            </w:r>
          </w:p>
        </w:tc>
        <w:tc>
          <w:tcPr>
            <w:tcW w:w="1418" w:type="dxa"/>
            <w:tcBorders>
              <w:top w:val="nil"/>
              <w:left w:val="nil"/>
              <w:bottom w:val="single" w:sz="4" w:space="0" w:color="auto"/>
              <w:right w:val="single" w:sz="4" w:space="0" w:color="auto"/>
            </w:tcBorders>
            <w:shd w:val="clear" w:color="auto" w:fill="auto"/>
            <w:noWrap/>
            <w:vAlign w:val="bottom"/>
            <w:hideMark/>
          </w:tcPr>
          <w:p w14:paraId="21C9D3D1" w14:textId="77777777" w:rsidR="00160448" w:rsidRPr="00160448" w:rsidRDefault="00160448" w:rsidP="00160448">
            <w:pPr>
              <w:spacing w:line="240" w:lineRule="auto"/>
              <w:jc w:val="right"/>
              <w:rPr>
                <w:rFonts w:ascii="Helvetica" w:eastAsia="Times New Roman" w:hAnsi="Helvetica"/>
                <w:color w:val="000000"/>
                <w:lang w:eastAsia="de-DE"/>
              </w:rPr>
            </w:pPr>
            <w:r w:rsidRPr="00160448">
              <w:rPr>
                <w:rFonts w:ascii="Helvetica" w:eastAsia="Times New Roman" w:hAnsi="Helvetica"/>
                <w:color w:val="000000"/>
                <w:lang w:eastAsia="de-DE"/>
              </w:rPr>
              <w:t>1,60</w:t>
            </w:r>
          </w:p>
        </w:tc>
      </w:tr>
      <w:tr w:rsidR="00160448" w:rsidRPr="00160448" w14:paraId="77A36B2B" w14:textId="77777777" w:rsidTr="00AA3782">
        <w:trPr>
          <w:trHeight w:hRule="exact" w:val="397"/>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901727B" w14:textId="77777777" w:rsidR="00160448" w:rsidRPr="00160448" w:rsidRDefault="00160448" w:rsidP="00160448">
            <w:pPr>
              <w:spacing w:line="240" w:lineRule="auto"/>
              <w:rPr>
                <w:rFonts w:ascii="Helvetica" w:eastAsia="Times New Roman" w:hAnsi="Helvetica"/>
                <w:color w:val="000000"/>
                <w:lang w:eastAsia="de-DE"/>
              </w:rPr>
            </w:pPr>
            <w:r w:rsidRPr="00160448">
              <w:rPr>
                <w:rFonts w:ascii="Helvetica" w:eastAsia="Times New Roman" w:hAnsi="Helvetica"/>
                <w:color w:val="000000"/>
                <w:lang w:eastAsia="de-DE"/>
              </w:rPr>
              <w:t>Steckkamm, lang und niedrig</w:t>
            </w:r>
          </w:p>
        </w:tc>
        <w:tc>
          <w:tcPr>
            <w:tcW w:w="1548" w:type="dxa"/>
            <w:tcBorders>
              <w:top w:val="nil"/>
              <w:left w:val="nil"/>
              <w:bottom w:val="single" w:sz="4" w:space="0" w:color="auto"/>
              <w:right w:val="single" w:sz="4" w:space="0" w:color="auto"/>
            </w:tcBorders>
            <w:shd w:val="clear" w:color="auto" w:fill="auto"/>
            <w:noWrap/>
            <w:vAlign w:val="bottom"/>
            <w:hideMark/>
          </w:tcPr>
          <w:p w14:paraId="4791DFC7" w14:textId="77777777" w:rsidR="00160448" w:rsidRPr="00160448" w:rsidRDefault="00160448" w:rsidP="00160448">
            <w:pPr>
              <w:spacing w:line="240" w:lineRule="auto"/>
              <w:rPr>
                <w:rFonts w:ascii="Helvetica" w:eastAsia="Times New Roman" w:hAnsi="Helvetica"/>
                <w:color w:val="000000"/>
                <w:lang w:eastAsia="de-DE"/>
              </w:rPr>
            </w:pPr>
            <w:r w:rsidRPr="00160448">
              <w:rPr>
                <w:rFonts w:ascii="Helvetica" w:eastAsia="Times New Roman" w:hAnsi="Helvetica"/>
                <w:color w:val="000000"/>
                <w:lang w:eastAsia="de-DE"/>
              </w:rPr>
              <w:t>001.00199810</w:t>
            </w:r>
          </w:p>
        </w:tc>
        <w:tc>
          <w:tcPr>
            <w:tcW w:w="2280" w:type="dxa"/>
            <w:tcBorders>
              <w:top w:val="nil"/>
              <w:left w:val="nil"/>
              <w:bottom w:val="single" w:sz="4" w:space="0" w:color="auto"/>
              <w:right w:val="single" w:sz="4" w:space="0" w:color="auto"/>
            </w:tcBorders>
            <w:shd w:val="clear" w:color="auto" w:fill="auto"/>
            <w:noWrap/>
            <w:vAlign w:val="bottom"/>
            <w:hideMark/>
          </w:tcPr>
          <w:p w14:paraId="4242C250" w14:textId="77777777" w:rsidR="00160448" w:rsidRPr="00160448" w:rsidRDefault="00160448" w:rsidP="00160448">
            <w:pPr>
              <w:spacing w:line="240" w:lineRule="auto"/>
              <w:jc w:val="right"/>
              <w:rPr>
                <w:rFonts w:ascii="Helvetica" w:eastAsia="Times New Roman" w:hAnsi="Helvetica"/>
                <w:color w:val="000000"/>
                <w:lang w:eastAsia="de-DE"/>
              </w:rPr>
            </w:pPr>
            <w:r w:rsidRPr="00160448">
              <w:rPr>
                <w:rFonts w:ascii="Helvetica" w:eastAsia="Times New Roman" w:hAnsi="Helvetica"/>
                <w:color w:val="000000"/>
                <w:lang w:eastAsia="de-DE"/>
              </w:rPr>
              <w:t>1150</w:t>
            </w:r>
          </w:p>
        </w:tc>
        <w:tc>
          <w:tcPr>
            <w:tcW w:w="1275" w:type="dxa"/>
            <w:tcBorders>
              <w:top w:val="nil"/>
              <w:left w:val="nil"/>
              <w:bottom w:val="single" w:sz="4" w:space="0" w:color="auto"/>
              <w:right w:val="single" w:sz="4" w:space="0" w:color="auto"/>
            </w:tcBorders>
            <w:shd w:val="clear" w:color="auto" w:fill="auto"/>
            <w:noWrap/>
            <w:vAlign w:val="bottom"/>
            <w:hideMark/>
          </w:tcPr>
          <w:p w14:paraId="16255BEB" w14:textId="77777777" w:rsidR="00160448" w:rsidRPr="00160448" w:rsidRDefault="00160448" w:rsidP="00160448">
            <w:pPr>
              <w:spacing w:line="240" w:lineRule="auto"/>
              <w:jc w:val="right"/>
              <w:rPr>
                <w:rFonts w:ascii="Helvetica" w:eastAsia="Times New Roman" w:hAnsi="Helvetica"/>
                <w:color w:val="000000"/>
                <w:lang w:eastAsia="de-DE"/>
              </w:rPr>
            </w:pPr>
            <w:r w:rsidRPr="00160448">
              <w:rPr>
                <w:rFonts w:ascii="Helvetica" w:eastAsia="Times New Roman" w:hAnsi="Helvetica"/>
                <w:color w:val="000000"/>
                <w:lang w:eastAsia="de-DE"/>
              </w:rPr>
              <w:t>55</w:t>
            </w:r>
          </w:p>
        </w:tc>
        <w:tc>
          <w:tcPr>
            <w:tcW w:w="1418" w:type="dxa"/>
            <w:tcBorders>
              <w:top w:val="nil"/>
              <w:left w:val="nil"/>
              <w:bottom w:val="single" w:sz="4" w:space="0" w:color="auto"/>
              <w:right w:val="single" w:sz="4" w:space="0" w:color="auto"/>
            </w:tcBorders>
            <w:shd w:val="clear" w:color="auto" w:fill="auto"/>
            <w:noWrap/>
            <w:vAlign w:val="bottom"/>
            <w:hideMark/>
          </w:tcPr>
          <w:p w14:paraId="32440C94" w14:textId="77777777" w:rsidR="00160448" w:rsidRPr="00160448" w:rsidRDefault="00160448" w:rsidP="00160448">
            <w:pPr>
              <w:spacing w:line="240" w:lineRule="auto"/>
              <w:jc w:val="right"/>
              <w:rPr>
                <w:rFonts w:ascii="Helvetica" w:eastAsia="Times New Roman" w:hAnsi="Helvetica"/>
                <w:color w:val="000000"/>
                <w:lang w:eastAsia="de-DE"/>
              </w:rPr>
            </w:pPr>
            <w:r w:rsidRPr="00160448">
              <w:rPr>
                <w:rFonts w:ascii="Helvetica" w:eastAsia="Times New Roman" w:hAnsi="Helvetica"/>
                <w:color w:val="000000"/>
                <w:lang w:eastAsia="de-DE"/>
              </w:rPr>
              <w:t>0,35</w:t>
            </w:r>
          </w:p>
        </w:tc>
      </w:tr>
      <w:tr w:rsidR="00160448" w:rsidRPr="00160448" w14:paraId="75103938" w14:textId="77777777" w:rsidTr="00AA3782">
        <w:trPr>
          <w:trHeight w:hRule="exact" w:val="397"/>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35355EB" w14:textId="77777777" w:rsidR="00160448" w:rsidRPr="00160448" w:rsidRDefault="00160448" w:rsidP="00160448">
            <w:pPr>
              <w:spacing w:line="240" w:lineRule="auto"/>
              <w:rPr>
                <w:rFonts w:ascii="Helvetica" w:eastAsia="Times New Roman" w:hAnsi="Helvetica"/>
                <w:color w:val="000000"/>
                <w:lang w:eastAsia="de-DE"/>
              </w:rPr>
            </w:pPr>
            <w:r w:rsidRPr="00160448">
              <w:rPr>
                <w:rFonts w:ascii="Helvetica" w:eastAsia="Times New Roman" w:hAnsi="Helvetica"/>
                <w:color w:val="000000"/>
                <w:lang w:eastAsia="de-DE"/>
              </w:rPr>
              <w:t>Steckkamm, kurz und hoch</w:t>
            </w:r>
          </w:p>
        </w:tc>
        <w:tc>
          <w:tcPr>
            <w:tcW w:w="1548" w:type="dxa"/>
            <w:tcBorders>
              <w:top w:val="nil"/>
              <w:left w:val="nil"/>
              <w:bottom w:val="single" w:sz="4" w:space="0" w:color="auto"/>
              <w:right w:val="single" w:sz="4" w:space="0" w:color="auto"/>
            </w:tcBorders>
            <w:shd w:val="clear" w:color="auto" w:fill="auto"/>
            <w:noWrap/>
            <w:vAlign w:val="bottom"/>
            <w:hideMark/>
          </w:tcPr>
          <w:p w14:paraId="3F13F79B" w14:textId="77777777" w:rsidR="00160448" w:rsidRPr="00160448" w:rsidRDefault="00160448" w:rsidP="00160448">
            <w:pPr>
              <w:spacing w:line="240" w:lineRule="auto"/>
              <w:rPr>
                <w:rFonts w:ascii="Helvetica" w:eastAsia="Times New Roman" w:hAnsi="Helvetica"/>
                <w:color w:val="000000"/>
                <w:lang w:eastAsia="de-DE"/>
              </w:rPr>
            </w:pPr>
            <w:r w:rsidRPr="00160448">
              <w:rPr>
                <w:rFonts w:ascii="Helvetica" w:eastAsia="Times New Roman" w:hAnsi="Helvetica"/>
                <w:color w:val="000000"/>
                <w:lang w:eastAsia="de-DE"/>
              </w:rPr>
              <w:t>001.00200110</w:t>
            </w:r>
          </w:p>
        </w:tc>
        <w:tc>
          <w:tcPr>
            <w:tcW w:w="2280" w:type="dxa"/>
            <w:tcBorders>
              <w:top w:val="nil"/>
              <w:left w:val="nil"/>
              <w:bottom w:val="single" w:sz="4" w:space="0" w:color="auto"/>
              <w:right w:val="single" w:sz="4" w:space="0" w:color="auto"/>
            </w:tcBorders>
            <w:shd w:val="clear" w:color="auto" w:fill="auto"/>
            <w:noWrap/>
            <w:vAlign w:val="bottom"/>
            <w:hideMark/>
          </w:tcPr>
          <w:p w14:paraId="7C0EC9F9" w14:textId="77777777" w:rsidR="00160448" w:rsidRPr="00160448" w:rsidRDefault="00160448" w:rsidP="00160448">
            <w:pPr>
              <w:spacing w:line="240" w:lineRule="auto"/>
              <w:jc w:val="right"/>
              <w:rPr>
                <w:rFonts w:ascii="Helvetica" w:eastAsia="Times New Roman" w:hAnsi="Helvetica"/>
                <w:color w:val="000000"/>
                <w:lang w:eastAsia="de-DE"/>
              </w:rPr>
            </w:pPr>
            <w:r w:rsidRPr="00160448">
              <w:rPr>
                <w:rFonts w:ascii="Helvetica" w:eastAsia="Times New Roman" w:hAnsi="Helvetica"/>
                <w:color w:val="000000"/>
                <w:lang w:eastAsia="de-DE"/>
              </w:rPr>
              <w:t>750</w:t>
            </w:r>
          </w:p>
        </w:tc>
        <w:tc>
          <w:tcPr>
            <w:tcW w:w="1275" w:type="dxa"/>
            <w:tcBorders>
              <w:top w:val="nil"/>
              <w:left w:val="nil"/>
              <w:bottom w:val="single" w:sz="4" w:space="0" w:color="auto"/>
              <w:right w:val="single" w:sz="4" w:space="0" w:color="auto"/>
            </w:tcBorders>
            <w:shd w:val="clear" w:color="auto" w:fill="auto"/>
            <w:noWrap/>
            <w:vAlign w:val="bottom"/>
            <w:hideMark/>
          </w:tcPr>
          <w:p w14:paraId="5E675F66" w14:textId="77777777" w:rsidR="00160448" w:rsidRPr="00160448" w:rsidRDefault="00160448" w:rsidP="00160448">
            <w:pPr>
              <w:spacing w:line="240" w:lineRule="auto"/>
              <w:jc w:val="right"/>
              <w:rPr>
                <w:rFonts w:ascii="Helvetica" w:eastAsia="Times New Roman" w:hAnsi="Helvetica"/>
                <w:color w:val="000000"/>
                <w:lang w:eastAsia="de-DE"/>
              </w:rPr>
            </w:pPr>
            <w:r w:rsidRPr="00160448">
              <w:rPr>
                <w:rFonts w:ascii="Helvetica" w:eastAsia="Times New Roman" w:hAnsi="Helvetica"/>
                <w:color w:val="000000"/>
                <w:lang w:eastAsia="de-DE"/>
              </w:rPr>
              <w:t>180</w:t>
            </w:r>
          </w:p>
        </w:tc>
        <w:tc>
          <w:tcPr>
            <w:tcW w:w="1418" w:type="dxa"/>
            <w:tcBorders>
              <w:top w:val="nil"/>
              <w:left w:val="nil"/>
              <w:bottom w:val="single" w:sz="4" w:space="0" w:color="auto"/>
              <w:right w:val="single" w:sz="4" w:space="0" w:color="auto"/>
            </w:tcBorders>
            <w:shd w:val="clear" w:color="auto" w:fill="auto"/>
            <w:noWrap/>
            <w:vAlign w:val="bottom"/>
            <w:hideMark/>
          </w:tcPr>
          <w:p w14:paraId="3EC3B554" w14:textId="77777777" w:rsidR="00160448" w:rsidRPr="00160448" w:rsidRDefault="00160448" w:rsidP="00160448">
            <w:pPr>
              <w:spacing w:line="240" w:lineRule="auto"/>
              <w:jc w:val="right"/>
              <w:rPr>
                <w:rFonts w:ascii="Helvetica" w:eastAsia="Times New Roman" w:hAnsi="Helvetica"/>
                <w:color w:val="000000"/>
                <w:lang w:eastAsia="de-DE"/>
              </w:rPr>
            </w:pPr>
            <w:r w:rsidRPr="00160448">
              <w:rPr>
                <w:rFonts w:ascii="Helvetica" w:eastAsia="Times New Roman" w:hAnsi="Helvetica"/>
                <w:color w:val="000000"/>
                <w:lang w:eastAsia="de-DE"/>
              </w:rPr>
              <w:t>1,00</w:t>
            </w:r>
          </w:p>
        </w:tc>
      </w:tr>
      <w:tr w:rsidR="00160448" w:rsidRPr="00160448" w14:paraId="6CEC71B8" w14:textId="77777777" w:rsidTr="00AA3782">
        <w:trPr>
          <w:trHeight w:hRule="exact" w:val="397"/>
        </w:trPr>
        <w:tc>
          <w:tcPr>
            <w:tcW w:w="3417" w:type="dxa"/>
            <w:tcBorders>
              <w:top w:val="nil"/>
              <w:left w:val="single" w:sz="4" w:space="0" w:color="auto"/>
              <w:bottom w:val="single" w:sz="4" w:space="0" w:color="auto"/>
              <w:right w:val="single" w:sz="4" w:space="0" w:color="auto"/>
            </w:tcBorders>
            <w:shd w:val="clear" w:color="auto" w:fill="auto"/>
            <w:noWrap/>
            <w:vAlign w:val="bottom"/>
          </w:tcPr>
          <w:p w14:paraId="0A701428" w14:textId="77777777" w:rsidR="00160448" w:rsidRPr="00160448" w:rsidRDefault="00160448" w:rsidP="00160448">
            <w:pPr>
              <w:spacing w:line="240" w:lineRule="auto"/>
              <w:rPr>
                <w:rFonts w:ascii="Helvetica" w:eastAsia="Times New Roman" w:hAnsi="Helvetica"/>
                <w:color w:val="000000"/>
                <w:lang w:eastAsia="de-DE"/>
              </w:rPr>
            </w:pPr>
            <w:r w:rsidRPr="00160448">
              <w:rPr>
                <w:rFonts w:ascii="Helvetica" w:eastAsia="Times New Roman" w:hAnsi="Helvetica"/>
                <w:color w:val="000000"/>
                <w:lang w:eastAsia="de-DE"/>
              </w:rPr>
              <w:t>Steckkamm, kurz und niedrig</w:t>
            </w:r>
          </w:p>
        </w:tc>
        <w:tc>
          <w:tcPr>
            <w:tcW w:w="1548" w:type="dxa"/>
            <w:tcBorders>
              <w:top w:val="nil"/>
              <w:left w:val="nil"/>
              <w:bottom w:val="single" w:sz="4" w:space="0" w:color="auto"/>
              <w:right w:val="single" w:sz="4" w:space="0" w:color="auto"/>
            </w:tcBorders>
            <w:shd w:val="clear" w:color="auto" w:fill="auto"/>
            <w:noWrap/>
            <w:vAlign w:val="bottom"/>
          </w:tcPr>
          <w:p w14:paraId="08C1EAEC" w14:textId="77777777" w:rsidR="00160448" w:rsidRPr="00160448" w:rsidRDefault="00160448" w:rsidP="00160448">
            <w:pPr>
              <w:spacing w:line="240" w:lineRule="auto"/>
              <w:rPr>
                <w:rFonts w:ascii="Helvetica" w:eastAsia="Times New Roman" w:hAnsi="Helvetica"/>
                <w:color w:val="000000"/>
                <w:lang w:eastAsia="de-DE"/>
              </w:rPr>
            </w:pPr>
            <w:r w:rsidRPr="00160448">
              <w:rPr>
                <w:rFonts w:ascii="Helvetica" w:eastAsia="Times New Roman" w:hAnsi="Helvetica"/>
                <w:color w:val="000000"/>
                <w:lang w:eastAsia="de-DE"/>
              </w:rPr>
              <w:t>001.00200010</w:t>
            </w:r>
          </w:p>
        </w:tc>
        <w:tc>
          <w:tcPr>
            <w:tcW w:w="2280" w:type="dxa"/>
            <w:tcBorders>
              <w:top w:val="nil"/>
              <w:left w:val="nil"/>
              <w:bottom w:val="single" w:sz="4" w:space="0" w:color="auto"/>
              <w:right w:val="single" w:sz="4" w:space="0" w:color="auto"/>
            </w:tcBorders>
            <w:shd w:val="clear" w:color="auto" w:fill="auto"/>
            <w:noWrap/>
            <w:vAlign w:val="bottom"/>
          </w:tcPr>
          <w:p w14:paraId="125E0F8B" w14:textId="77777777" w:rsidR="00160448" w:rsidRPr="00160448" w:rsidRDefault="00160448" w:rsidP="00160448">
            <w:pPr>
              <w:spacing w:line="240" w:lineRule="auto"/>
              <w:jc w:val="right"/>
              <w:rPr>
                <w:rFonts w:ascii="Helvetica" w:eastAsia="Times New Roman" w:hAnsi="Helvetica"/>
                <w:color w:val="000000"/>
                <w:lang w:eastAsia="de-DE"/>
              </w:rPr>
            </w:pPr>
            <w:r w:rsidRPr="00160448">
              <w:rPr>
                <w:rFonts w:ascii="Helvetica" w:eastAsia="Times New Roman" w:hAnsi="Helvetica"/>
                <w:color w:val="000000"/>
                <w:lang w:eastAsia="de-DE"/>
              </w:rPr>
              <w:t>750</w:t>
            </w:r>
          </w:p>
        </w:tc>
        <w:tc>
          <w:tcPr>
            <w:tcW w:w="1275" w:type="dxa"/>
            <w:tcBorders>
              <w:top w:val="nil"/>
              <w:left w:val="nil"/>
              <w:bottom w:val="single" w:sz="4" w:space="0" w:color="auto"/>
              <w:right w:val="single" w:sz="4" w:space="0" w:color="auto"/>
            </w:tcBorders>
            <w:shd w:val="clear" w:color="auto" w:fill="auto"/>
            <w:noWrap/>
            <w:vAlign w:val="bottom"/>
          </w:tcPr>
          <w:p w14:paraId="3D86F6A0" w14:textId="77777777" w:rsidR="00160448" w:rsidRPr="00160448" w:rsidRDefault="00160448" w:rsidP="00160448">
            <w:pPr>
              <w:spacing w:line="240" w:lineRule="auto"/>
              <w:jc w:val="right"/>
              <w:rPr>
                <w:rFonts w:ascii="Helvetica" w:eastAsia="Times New Roman" w:hAnsi="Helvetica"/>
                <w:color w:val="000000"/>
                <w:lang w:eastAsia="de-DE"/>
              </w:rPr>
            </w:pPr>
            <w:r w:rsidRPr="00160448">
              <w:rPr>
                <w:rFonts w:ascii="Helvetica" w:eastAsia="Times New Roman" w:hAnsi="Helvetica"/>
                <w:color w:val="000000"/>
                <w:lang w:eastAsia="de-DE"/>
              </w:rPr>
              <w:t>180</w:t>
            </w:r>
          </w:p>
        </w:tc>
        <w:tc>
          <w:tcPr>
            <w:tcW w:w="1418" w:type="dxa"/>
            <w:tcBorders>
              <w:top w:val="nil"/>
              <w:left w:val="nil"/>
              <w:bottom w:val="single" w:sz="4" w:space="0" w:color="auto"/>
              <w:right w:val="single" w:sz="4" w:space="0" w:color="auto"/>
            </w:tcBorders>
            <w:shd w:val="clear" w:color="auto" w:fill="auto"/>
            <w:noWrap/>
            <w:vAlign w:val="bottom"/>
          </w:tcPr>
          <w:p w14:paraId="7DB03BA0" w14:textId="77777777" w:rsidR="00160448" w:rsidRPr="00160448" w:rsidRDefault="00160448" w:rsidP="00160448">
            <w:pPr>
              <w:spacing w:line="240" w:lineRule="auto"/>
              <w:jc w:val="right"/>
              <w:rPr>
                <w:rFonts w:ascii="Helvetica" w:eastAsia="Times New Roman" w:hAnsi="Helvetica"/>
                <w:color w:val="000000"/>
                <w:lang w:eastAsia="de-DE"/>
              </w:rPr>
            </w:pPr>
            <w:r w:rsidRPr="00160448">
              <w:rPr>
                <w:rFonts w:ascii="Helvetica" w:eastAsia="Times New Roman" w:hAnsi="Helvetica"/>
                <w:color w:val="000000"/>
                <w:lang w:eastAsia="de-DE"/>
              </w:rPr>
              <w:t>1,00</w:t>
            </w:r>
          </w:p>
        </w:tc>
      </w:tr>
      <w:tr w:rsidR="00160448" w:rsidRPr="00160448" w14:paraId="353CBD06" w14:textId="77777777" w:rsidTr="00AA3782">
        <w:trPr>
          <w:trHeight w:hRule="exact" w:val="397"/>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5D37EC7" w14:textId="77777777" w:rsidR="00160448" w:rsidRPr="00160448" w:rsidRDefault="00160448" w:rsidP="00160448">
            <w:pPr>
              <w:spacing w:line="240" w:lineRule="auto"/>
              <w:rPr>
                <w:rFonts w:ascii="Helvetica" w:eastAsia="Times New Roman" w:hAnsi="Helvetica"/>
                <w:color w:val="000000"/>
                <w:lang w:eastAsia="de-DE"/>
              </w:rPr>
            </w:pPr>
            <w:r w:rsidRPr="00160448">
              <w:rPr>
                <w:rFonts w:ascii="Helvetica" w:eastAsia="Times New Roman" w:hAnsi="Helvetica"/>
                <w:color w:val="000000"/>
                <w:lang w:eastAsia="de-DE"/>
              </w:rPr>
              <w:t>Sicherungsecke</w:t>
            </w:r>
          </w:p>
        </w:tc>
        <w:tc>
          <w:tcPr>
            <w:tcW w:w="1548" w:type="dxa"/>
            <w:tcBorders>
              <w:top w:val="nil"/>
              <w:left w:val="nil"/>
              <w:bottom w:val="single" w:sz="4" w:space="0" w:color="auto"/>
              <w:right w:val="single" w:sz="4" w:space="0" w:color="auto"/>
            </w:tcBorders>
            <w:shd w:val="clear" w:color="auto" w:fill="auto"/>
            <w:noWrap/>
            <w:vAlign w:val="bottom"/>
            <w:hideMark/>
          </w:tcPr>
          <w:p w14:paraId="5DB37786" w14:textId="77777777" w:rsidR="00160448" w:rsidRPr="00160448" w:rsidRDefault="00160448" w:rsidP="00160448">
            <w:pPr>
              <w:spacing w:line="240" w:lineRule="auto"/>
              <w:rPr>
                <w:rFonts w:ascii="Helvetica" w:eastAsia="Times New Roman" w:hAnsi="Helvetica"/>
                <w:color w:val="000000"/>
                <w:lang w:eastAsia="de-DE"/>
              </w:rPr>
            </w:pPr>
            <w:r w:rsidRPr="00160448">
              <w:rPr>
                <w:rFonts w:ascii="Helvetica" w:eastAsia="Times New Roman" w:hAnsi="Helvetica"/>
                <w:color w:val="000000"/>
                <w:lang w:eastAsia="de-DE"/>
              </w:rPr>
              <w:t>H05.975439</w:t>
            </w:r>
          </w:p>
        </w:tc>
        <w:tc>
          <w:tcPr>
            <w:tcW w:w="2280" w:type="dxa"/>
            <w:tcBorders>
              <w:top w:val="nil"/>
              <w:left w:val="nil"/>
              <w:bottom w:val="single" w:sz="4" w:space="0" w:color="auto"/>
              <w:right w:val="single" w:sz="4" w:space="0" w:color="auto"/>
            </w:tcBorders>
            <w:shd w:val="clear" w:color="auto" w:fill="auto"/>
            <w:noWrap/>
            <w:vAlign w:val="bottom"/>
          </w:tcPr>
          <w:p w14:paraId="48FD4AB6" w14:textId="77777777" w:rsidR="00160448" w:rsidRPr="00160448" w:rsidRDefault="00160448" w:rsidP="00160448">
            <w:pPr>
              <w:spacing w:line="240" w:lineRule="auto"/>
              <w:jc w:val="right"/>
              <w:rPr>
                <w:rFonts w:ascii="Helvetica" w:eastAsia="Times New Roman" w:hAnsi="Helvetica"/>
                <w:color w:val="000000"/>
                <w:lang w:eastAsia="de-DE"/>
              </w:rPr>
            </w:pPr>
            <w:r w:rsidRPr="00160448">
              <w:rPr>
                <w:rFonts w:ascii="Helvetica" w:eastAsia="Times New Roman" w:hAnsi="Helvetica"/>
                <w:color w:val="000000"/>
                <w:lang w:eastAsia="de-DE"/>
              </w:rPr>
              <w:t>-</w:t>
            </w:r>
          </w:p>
        </w:tc>
        <w:tc>
          <w:tcPr>
            <w:tcW w:w="1275" w:type="dxa"/>
            <w:tcBorders>
              <w:top w:val="nil"/>
              <w:left w:val="nil"/>
              <w:bottom w:val="single" w:sz="4" w:space="0" w:color="auto"/>
              <w:right w:val="single" w:sz="4" w:space="0" w:color="auto"/>
            </w:tcBorders>
            <w:shd w:val="clear" w:color="auto" w:fill="auto"/>
            <w:noWrap/>
            <w:vAlign w:val="bottom"/>
          </w:tcPr>
          <w:p w14:paraId="38280BB3" w14:textId="77777777" w:rsidR="00160448" w:rsidRPr="00160448" w:rsidRDefault="00160448" w:rsidP="00160448">
            <w:pPr>
              <w:spacing w:line="240" w:lineRule="auto"/>
              <w:jc w:val="right"/>
              <w:rPr>
                <w:rFonts w:ascii="Helvetica" w:eastAsia="Times New Roman" w:hAnsi="Helvetica"/>
                <w:color w:val="000000"/>
                <w:lang w:eastAsia="de-DE"/>
              </w:rPr>
            </w:pPr>
            <w:r w:rsidRPr="00160448">
              <w:rPr>
                <w:rFonts w:ascii="Helvetica" w:eastAsia="Times New Roman" w:hAnsi="Helvetica"/>
                <w:color w:val="000000"/>
                <w:lang w:eastAsia="de-DE"/>
              </w:rPr>
              <w:t>-</w:t>
            </w:r>
          </w:p>
        </w:tc>
        <w:tc>
          <w:tcPr>
            <w:tcW w:w="1418" w:type="dxa"/>
            <w:tcBorders>
              <w:top w:val="nil"/>
              <w:left w:val="nil"/>
              <w:bottom w:val="single" w:sz="4" w:space="0" w:color="auto"/>
              <w:right w:val="single" w:sz="4" w:space="0" w:color="auto"/>
            </w:tcBorders>
            <w:shd w:val="clear" w:color="auto" w:fill="auto"/>
            <w:noWrap/>
            <w:vAlign w:val="bottom"/>
          </w:tcPr>
          <w:p w14:paraId="735594DC" w14:textId="77777777" w:rsidR="00160448" w:rsidRPr="00160448" w:rsidRDefault="00160448" w:rsidP="00160448">
            <w:pPr>
              <w:spacing w:line="240" w:lineRule="auto"/>
              <w:jc w:val="right"/>
              <w:rPr>
                <w:rFonts w:ascii="Helvetica" w:eastAsia="Times New Roman" w:hAnsi="Helvetica"/>
                <w:color w:val="000000"/>
                <w:lang w:eastAsia="de-DE"/>
              </w:rPr>
            </w:pPr>
            <w:r w:rsidRPr="00160448">
              <w:rPr>
                <w:rFonts w:ascii="Helvetica" w:eastAsia="Times New Roman" w:hAnsi="Helvetica"/>
                <w:color w:val="000000"/>
                <w:lang w:eastAsia="de-DE"/>
              </w:rPr>
              <w:t>0,07</w:t>
            </w:r>
          </w:p>
        </w:tc>
      </w:tr>
      <w:tr w:rsidR="00160448" w:rsidRPr="00160448" w14:paraId="08390C5B" w14:textId="77777777" w:rsidTr="00AA3782">
        <w:trPr>
          <w:trHeight w:hRule="exact" w:val="397"/>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2C67D1" w14:textId="77777777" w:rsidR="00160448" w:rsidRPr="00160448" w:rsidRDefault="00160448" w:rsidP="00160448">
            <w:pPr>
              <w:spacing w:line="240" w:lineRule="auto"/>
              <w:rPr>
                <w:rFonts w:ascii="Helvetica" w:eastAsia="Times New Roman" w:hAnsi="Helvetica"/>
                <w:color w:val="000000"/>
                <w:lang w:eastAsia="de-DE"/>
              </w:rPr>
            </w:pPr>
            <w:r w:rsidRPr="00160448">
              <w:rPr>
                <w:rFonts w:ascii="Helvetica" w:eastAsia="Times New Roman" w:hAnsi="Helvetica"/>
                <w:szCs w:val="24"/>
              </w:rPr>
              <w:t>Abdeckhaube 1200x800mm blau</w:t>
            </w:r>
          </w:p>
        </w:tc>
        <w:tc>
          <w:tcPr>
            <w:tcW w:w="1548" w:type="dxa"/>
            <w:tcBorders>
              <w:top w:val="single" w:sz="4" w:space="0" w:color="auto"/>
              <w:left w:val="nil"/>
              <w:bottom w:val="single" w:sz="4" w:space="0" w:color="auto"/>
              <w:right w:val="single" w:sz="4" w:space="0" w:color="auto"/>
            </w:tcBorders>
            <w:shd w:val="clear" w:color="auto" w:fill="auto"/>
            <w:noWrap/>
            <w:vAlign w:val="bottom"/>
          </w:tcPr>
          <w:p w14:paraId="2097B88F" w14:textId="77777777" w:rsidR="00160448" w:rsidRPr="00160448" w:rsidRDefault="00160448" w:rsidP="00160448">
            <w:pPr>
              <w:spacing w:line="240" w:lineRule="auto"/>
              <w:rPr>
                <w:rFonts w:ascii="Helvetica" w:eastAsia="Times New Roman" w:hAnsi="Helvetica"/>
                <w:color w:val="000000"/>
                <w:lang w:eastAsia="de-DE"/>
              </w:rPr>
            </w:pPr>
            <w:r w:rsidRPr="00160448">
              <w:rPr>
                <w:rFonts w:ascii="Helvetica" w:eastAsia="Times New Roman" w:hAnsi="Helvetica"/>
                <w:szCs w:val="24"/>
              </w:rPr>
              <w:t>210.00226500</w:t>
            </w:r>
          </w:p>
        </w:tc>
        <w:tc>
          <w:tcPr>
            <w:tcW w:w="2280" w:type="dxa"/>
            <w:tcBorders>
              <w:top w:val="single" w:sz="4" w:space="0" w:color="auto"/>
              <w:left w:val="nil"/>
              <w:bottom w:val="single" w:sz="4" w:space="0" w:color="auto"/>
              <w:right w:val="single" w:sz="4" w:space="0" w:color="auto"/>
            </w:tcBorders>
            <w:shd w:val="clear" w:color="auto" w:fill="auto"/>
            <w:noWrap/>
            <w:vAlign w:val="bottom"/>
          </w:tcPr>
          <w:p w14:paraId="779014B2" w14:textId="77777777" w:rsidR="00160448" w:rsidRPr="00160448" w:rsidRDefault="00160448" w:rsidP="00160448">
            <w:pPr>
              <w:spacing w:line="240" w:lineRule="auto"/>
              <w:jc w:val="right"/>
              <w:rPr>
                <w:rFonts w:ascii="Helvetica" w:eastAsia="Times New Roman" w:hAnsi="Helvetica"/>
                <w:color w:val="000000"/>
                <w:lang w:eastAsia="de-DE"/>
              </w:rPr>
            </w:pPr>
            <w:r w:rsidRPr="00160448">
              <w:rPr>
                <w:rFonts w:ascii="Helvetica" w:eastAsia="Times New Roman" w:hAnsi="Helvetica"/>
                <w:color w:val="000000"/>
                <w:lang w:eastAsia="de-DE"/>
              </w:rPr>
              <w:t>1200x800</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6D76ED31" w14:textId="77777777" w:rsidR="00160448" w:rsidRPr="00160448" w:rsidRDefault="00160448" w:rsidP="00160448">
            <w:pPr>
              <w:spacing w:line="240" w:lineRule="auto"/>
              <w:jc w:val="right"/>
              <w:rPr>
                <w:rFonts w:ascii="Helvetica" w:eastAsia="Times New Roman" w:hAnsi="Helvetica"/>
                <w:color w:val="000000"/>
                <w:lang w:eastAsia="de-DE"/>
              </w:rPr>
            </w:pPr>
            <w:r w:rsidRPr="00160448">
              <w:rPr>
                <w:rFonts w:ascii="Helvetica" w:eastAsia="Times New Roman" w:hAnsi="Helvetica"/>
                <w:color w:val="000000"/>
                <w:lang w:eastAsia="de-DE"/>
              </w:rPr>
              <w:t>50</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06766CD0" w14:textId="77777777" w:rsidR="00160448" w:rsidRPr="00160448" w:rsidRDefault="00160448" w:rsidP="00160448">
            <w:pPr>
              <w:spacing w:line="240" w:lineRule="auto"/>
              <w:jc w:val="right"/>
              <w:rPr>
                <w:rFonts w:ascii="Helvetica" w:eastAsia="Times New Roman" w:hAnsi="Helvetica"/>
                <w:color w:val="000000"/>
                <w:lang w:eastAsia="de-DE"/>
              </w:rPr>
            </w:pPr>
            <w:r w:rsidRPr="00160448">
              <w:rPr>
                <w:rFonts w:ascii="Helvetica" w:eastAsia="Times New Roman" w:hAnsi="Helvetica"/>
                <w:color w:val="000000"/>
                <w:lang w:eastAsia="de-DE"/>
              </w:rPr>
              <w:t>12,50</w:t>
            </w:r>
          </w:p>
        </w:tc>
      </w:tr>
    </w:tbl>
    <w:p w14:paraId="642E1727" w14:textId="00337689" w:rsidR="00160448" w:rsidRPr="00160448" w:rsidRDefault="00160448" w:rsidP="00AA3782">
      <w:pPr>
        <w:spacing w:before="240" w:after="240" w:line="276" w:lineRule="auto"/>
        <w:jc w:val="both"/>
        <w:rPr>
          <w:rFonts w:ascii="Helvetica" w:eastAsia="Times New Roman" w:hAnsi="Helvetica"/>
          <w:sz w:val="24"/>
          <w:szCs w:val="24"/>
        </w:rPr>
      </w:pPr>
      <w:r w:rsidRPr="00160448">
        <w:rPr>
          <w:rFonts w:ascii="Helvetica" w:eastAsia="Times New Roman" w:hAnsi="Helvetica"/>
          <w:sz w:val="24"/>
          <w:szCs w:val="24"/>
        </w:rPr>
        <w:t xml:space="preserve">Die oben aufgeführten Materialien müssen ohne Ausnahme per E-Mail bei </w:t>
      </w:r>
      <w:r w:rsidR="001C4625">
        <w:rPr>
          <w:rFonts w:ascii="Helvetica" w:eastAsia="Times New Roman" w:hAnsi="Helvetica"/>
          <w:sz w:val="24"/>
          <w:szCs w:val="24"/>
        </w:rPr>
        <w:t>Noerpel</w:t>
      </w:r>
      <w:r w:rsidRPr="00160448">
        <w:rPr>
          <w:rFonts w:ascii="Helvetica" w:eastAsia="Times New Roman" w:hAnsi="Helvetica"/>
          <w:sz w:val="24"/>
          <w:szCs w:val="24"/>
        </w:rPr>
        <w:t xml:space="preserve">-Logistik unter </w:t>
      </w:r>
      <w:hyperlink r:id="rId17" w:history="1">
        <w:r w:rsidR="001C4625" w:rsidRPr="004C14B0">
          <w:rPr>
            <w:rStyle w:val="Hyperlink"/>
          </w:rPr>
          <w:t>logistik_noerpel_voith@noerpel.de</w:t>
        </w:r>
      </w:hyperlink>
      <w:r w:rsidR="001C4625">
        <w:t xml:space="preserve"> </w:t>
      </w:r>
      <w:r w:rsidRPr="00160448">
        <w:rPr>
          <w:rFonts w:ascii="Helvetica" w:eastAsia="Times New Roman" w:hAnsi="Helvetica"/>
          <w:sz w:val="24"/>
          <w:szCs w:val="24"/>
        </w:rPr>
        <w:t>bestellt werden. Bitte nutzen Sie dazu das Anforderungsformular, dass Sie unter folgender Adresse finden:</w:t>
      </w:r>
    </w:p>
    <w:p w14:paraId="13EF838B" w14:textId="77777777" w:rsidR="00160448" w:rsidRPr="00160448" w:rsidRDefault="009D5F21" w:rsidP="00AA3782">
      <w:pPr>
        <w:spacing w:before="120" w:after="240" w:line="276" w:lineRule="auto"/>
        <w:jc w:val="both"/>
        <w:rPr>
          <w:rFonts w:ascii="Helvetica" w:eastAsia="Times New Roman" w:hAnsi="Helvetica"/>
          <w:b/>
          <w:i/>
          <w:sz w:val="24"/>
          <w:szCs w:val="24"/>
        </w:rPr>
      </w:pPr>
      <w:hyperlink r:id="rId18" w:history="1">
        <w:r w:rsidR="00160448" w:rsidRPr="00160448">
          <w:rPr>
            <w:rFonts w:ascii="Helvetica" w:eastAsia="Times New Roman" w:hAnsi="Helvetica"/>
            <w:b/>
            <w:i/>
            <w:color w:val="0000FF"/>
            <w:sz w:val="24"/>
            <w:szCs w:val="24"/>
            <w:u w:val="single"/>
          </w:rPr>
          <w:t>http://voith.com/corp-de/Heidenheim_Leergutanforderung_Formular.pdf</w:t>
        </w:r>
      </w:hyperlink>
    </w:p>
    <w:p w14:paraId="66961B99" w14:textId="33840DA7" w:rsidR="00160448" w:rsidRPr="00160448" w:rsidRDefault="00160448" w:rsidP="00AA3782">
      <w:pPr>
        <w:spacing w:before="240" w:after="240" w:line="276" w:lineRule="auto"/>
        <w:jc w:val="both"/>
        <w:rPr>
          <w:rFonts w:ascii="Helvetica" w:eastAsia="Times New Roman" w:hAnsi="Helvetica"/>
          <w:sz w:val="24"/>
          <w:szCs w:val="24"/>
        </w:rPr>
      </w:pPr>
      <w:r w:rsidRPr="00160448">
        <w:rPr>
          <w:rFonts w:ascii="Helvetica" w:eastAsia="Times New Roman" w:hAnsi="Helvetica"/>
          <w:sz w:val="24"/>
          <w:szCs w:val="24"/>
        </w:rPr>
        <w:t>Bitte beachten Sie, dass Sie als Zulieferer für eine termingerechte Anlieferung dafür zu sorgen haben, dass die entsprechende Verpackung rechtzeitig in ausreichender Anzahl vorhanden ist. Für die Bereitstellung der Verpackung durch Voith sind mindestens 2 Wochen einzuplanen. Der Zulieferer trägt alle zusätzlichen Kosten (wie z.B. Umpacken, Sondertransporte, etc.) die auf verspätete oder falsche Verpackungsbestellungen zurückzuführen sind.</w:t>
      </w:r>
    </w:p>
    <w:p w14:paraId="3E1F4557" w14:textId="77777777" w:rsidR="00160448" w:rsidRPr="00160448" w:rsidRDefault="00160448" w:rsidP="00160448">
      <w:pPr>
        <w:widowControl w:val="0"/>
        <w:numPr>
          <w:ilvl w:val="1"/>
          <w:numId w:val="15"/>
        </w:numPr>
        <w:tabs>
          <w:tab w:val="num" w:pos="5397"/>
        </w:tabs>
        <w:spacing w:before="240" w:after="200" w:line="360" w:lineRule="auto"/>
        <w:ind w:left="576" w:hanging="576"/>
        <w:jc w:val="both"/>
        <w:outlineLvl w:val="1"/>
        <w:rPr>
          <w:rFonts w:ascii="Helvetica" w:eastAsia="Times New Roman" w:hAnsi="Helvetica"/>
          <w:b/>
          <w:sz w:val="24"/>
          <w:szCs w:val="20"/>
        </w:rPr>
      </w:pPr>
      <w:bookmarkStart w:id="146" w:name="_Toc256000359"/>
      <w:bookmarkStart w:id="147" w:name="_Toc256000347"/>
      <w:bookmarkStart w:id="148" w:name="_Toc256000335"/>
      <w:bookmarkStart w:id="149" w:name="_Toc256000323"/>
      <w:bookmarkStart w:id="150" w:name="_Toc256000311"/>
      <w:bookmarkStart w:id="151" w:name="_Toc256000299"/>
      <w:bookmarkStart w:id="152" w:name="_Toc256000287"/>
      <w:bookmarkStart w:id="153" w:name="_Toc256000275"/>
      <w:bookmarkStart w:id="154" w:name="_Toc256000263"/>
      <w:bookmarkStart w:id="155" w:name="_Toc256000251"/>
      <w:bookmarkStart w:id="156" w:name="_Toc256000239"/>
      <w:bookmarkStart w:id="157" w:name="_Toc256000227"/>
      <w:bookmarkStart w:id="158" w:name="_Toc256000216"/>
      <w:bookmarkStart w:id="159" w:name="_Toc256000204"/>
      <w:bookmarkStart w:id="160" w:name="_Toc256000192"/>
      <w:bookmarkStart w:id="161" w:name="_Toc256000180"/>
      <w:bookmarkStart w:id="162" w:name="_Toc256000168"/>
      <w:bookmarkStart w:id="163" w:name="_Toc256000156"/>
      <w:bookmarkStart w:id="164" w:name="_Toc256000144"/>
      <w:bookmarkStart w:id="165" w:name="_Toc256000132"/>
      <w:bookmarkStart w:id="166" w:name="_Toc256000120"/>
      <w:bookmarkStart w:id="167" w:name="_Toc256000108"/>
      <w:bookmarkStart w:id="168" w:name="_Toc256000096"/>
      <w:bookmarkStart w:id="169" w:name="_Toc256000084"/>
      <w:bookmarkStart w:id="170" w:name="_Toc256000072"/>
      <w:bookmarkStart w:id="171" w:name="_Toc256000060"/>
      <w:bookmarkStart w:id="172" w:name="_Toc256000048"/>
      <w:bookmarkStart w:id="173" w:name="_Toc256000036"/>
      <w:bookmarkStart w:id="174" w:name="_Toc256000024"/>
      <w:bookmarkStart w:id="175" w:name="_Toc256000012"/>
      <w:bookmarkStart w:id="176" w:name="_Toc424799026"/>
      <w:bookmarkStart w:id="177" w:name="_Toc112752742"/>
      <w:r w:rsidRPr="00160448">
        <w:rPr>
          <w:rFonts w:eastAsia="Times New Roman"/>
          <w:b/>
          <w:sz w:val="24"/>
          <w:szCs w:val="20"/>
        </w:rPr>
        <w:lastRenderedPageBreak/>
        <w:t xml:space="preserve">Bestandsführung und </w:t>
      </w:r>
      <w:r w:rsidRPr="00160448">
        <w:rPr>
          <w:rFonts w:ascii="Helvetica" w:eastAsia="Times New Roman" w:hAnsi="Helvetica"/>
          <w:b/>
          <w:sz w:val="24"/>
          <w:szCs w:val="20"/>
        </w:rPr>
        <w:t>Inventur</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160448">
        <w:rPr>
          <w:rFonts w:ascii="Helvetica" w:eastAsia="Times New Roman" w:hAnsi="Helvetica"/>
          <w:b/>
          <w:sz w:val="24"/>
          <w:szCs w:val="20"/>
        </w:rPr>
        <w:t xml:space="preserve"> - Verpackungsmaterial</w:t>
      </w:r>
      <w:bookmarkEnd w:id="177"/>
    </w:p>
    <w:p w14:paraId="50B3EB61" w14:textId="6EFAF61E" w:rsidR="00160448" w:rsidRPr="00160448" w:rsidRDefault="00160448" w:rsidP="00160448">
      <w:pPr>
        <w:spacing w:before="240" w:after="240" w:line="360" w:lineRule="auto"/>
        <w:jc w:val="both"/>
        <w:rPr>
          <w:rFonts w:ascii="Helvetica" w:eastAsia="Times New Roman" w:hAnsi="Helvetica"/>
          <w:sz w:val="24"/>
          <w:szCs w:val="24"/>
        </w:rPr>
      </w:pPr>
      <w:r w:rsidRPr="00160448">
        <w:rPr>
          <w:rFonts w:ascii="Helvetica" w:eastAsia="Times New Roman" w:hAnsi="Helvetica"/>
          <w:sz w:val="24"/>
          <w:szCs w:val="24"/>
        </w:rPr>
        <w:t xml:space="preserve">Bei der </w:t>
      </w:r>
      <w:proofErr w:type="gramStart"/>
      <w:r w:rsidRPr="00160448">
        <w:rPr>
          <w:rFonts w:ascii="Helvetica" w:eastAsia="Times New Roman" w:hAnsi="Helvetica"/>
          <w:sz w:val="24"/>
          <w:szCs w:val="24"/>
        </w:rPr>
        <w:t>Anforderung  von</w:t>
      </w:r>
      <w:proofErr w:type="gramEnd"/>
      <w:r w:rsidRPr="00160448">
        <w:rPr>
          <w:rFonts w:ascii="Helvetica" w:eastAsia="Times New Roman" w:hAnsi="Helvetica"/>
          <w:sz w:val="24"/>
          <w:szCs w:val="24"/>
        </w:rPr>
        <w:t xml:space="preserve"> neuem Verpackungsmaterial werden Sie dazu aufgefordert, den aktuell physisch bei Ihnen vorliegenden Bestand zu notieren. Diese Angabe ist verbindlich. Anforderungsformulare, die Ihren aktuellen Bestand nicht ausweisen, werden als nicht gültig betrachtet und durch </w:t>
      </w:r>
      <w:r w:rsidR="001C4625">
        <w:rPr>
          <w:rFonts w:ascii="Helvetica" w:eastAsia="Times New Roman" w:hAnsi="Helvetica"/>
          <w:sz w:val="24"/>
          <w:szCs w:val="24"/>
        </w:rPr>
        <w:t>Noerpel</w:t>
      </w:r>
      <w:r w:rsidRPr="00160448">
        <w:rPr>
          <w:rFonts w:ascii="Helvetica" w:eastAsia="Times New Roman" w:hAnsi="Helvetica"/>
          <w:sz w:val="24"/>
          <w:szCs w:val="24"/>
        </w:rPr>
        <w:t xml:space="preserve"> Logistik nicht bedient.</w:t>
      </w:r>
    </w:p>
    <w:p w14:paraId="2159BABD" w14:textId="77777777" w:rsidR="00160448" w:rsidRPr="00160448" w:rsidRDefault="00160448" w:rsidP="00160448">
      <w:pPr>
        <w:spacing w:before="240" w:after="240" w:line="360" w:lineRule="auto"/>
        <w:jc w:val="both"/>
        <w:rPr>
          <w:rFonts w:ascii="Helvetica" w:eastAsia="Times New Roman" w:hAnsi="Helvetica"/>
          <w:sz w:val="24"/>
          <w:szCs w:val="24"/>
        </w:rPr>
      </w:pPr>
      <w:r w:rsidRPr="00160448">
        <w:rPr>
          <w:rFonts w:ascii="Helvetica" w:eastAsia="Times New Roman" w:hAnsi="Helvetica"/>
          <w:sz w:val="24"/>
          <w:szCs w:val="24"/>
        </w:rPr>
        <w:t>Wir bitten Sie einmal jährlich zum Sichttag 30. November eine physische Inventur des bei Ihnen befindlichen Verpackungsmaterials durchzuführen und an den jeweilig zuständigen Einkäufer zu senden. Wenn erforderlich, können wir darüber hinaus außerplanmäßige Inventuren verlangen. Als Vorlage für die Inventur kann das oben erwähnte Leergut-Anforderungsformular verwendet werden.</w:t>
      </w:r>
    </w:p>
    <w:p w14:paraId="0A5D979D" w14:textId="3BD45088" w:rsidR="004D7972" w:rsidRDefault="00160448" w:rsidP="00160448">
      <w:pPr>
        <w:spacing w:before="240" w:after="240" w:line="360" w:lineRule="auto"/>
        <w:jc w:val="both"/>
        <w:rPr>
          <w:rFonts w:ascii="Helvetica" w:eastAsia="Times New Roman" w:hAnsi="Helvetica"/>
          <w:sz w:val="24"/>
          <w:szCs w:val="24"/>
        </w:rPr>
      </w:pPr>
      <w:r w:rsidRPr="00160448">
        <w:rPr>
          <w:rFonts w:ascii="Helvetica" w:eastAsia="Times New Roman" w:hAnsi="Helvetica"/>
          <w:sz w:val="24"/>
          <w:szCs w:val="24"/>
        </w:rPr>
        <w:t>Inventurdifferenzen werden dem Verursacher belastet.</w:t>
      </w:r>
    </w:p>
    <w:p w14:paraId="355FEB58" w14:textId="5822EE16" w:rsidR="004D7972" w:rsidRDefault="004D7972">
      <w:pPr>
        <w:rPr>
          <w:rFonts w:ascii="Helvetica" w:eastAsia="Times New Roman" w:hAnsi="Helvetica"/>
          <w:sz w:val="24"/>
          <w:szCs w:val="24"/>
        </w:rPr>
      </w:pPr>
      <w:r>
        <w:rPr>
          <w:rFonts w:ascii="Helvetica" w:eastAsia="Times New Roman" w:hAnsi="Helvetica"/>
          <w:sz w:val="24"/>
          <w:szCs w:val="24"/>
        </w:rPr>
        <w:br w:type="page"/>
      </w:r>
    </w:p>
    <w:p w14:paraId="2E98FD23" w14:textId="77777777" w:rsidR="00160448" w:rsidRPr="00160448" w:rsidRDefault="00160448" w:rsidP="00160448">
      <w:pPr>
        <w:widowControl w:val="0"/>
        <w:numPr>
          <w:ilvl w:val="1"/>
          <w:numId w:val="15"/>
        </w:numPr>
        <w:tabs>
          <w:tab w:val="num" w:pos="5397"/>
        </w:tabs>
        <w:spacing w:before="240" w:after="200" w:line="360" w:lineRule="auto"/>
        <w:ind w:left="576" w:hanging="576"/>
        <w:jc w:val="both"/>
        <w:outlineLvl w:val="1"/>
        <w:rPr>
          <w:rFonts w:ascii="Helvetica" w:eastAsia="Times New Roman" w:hAnsi="Helvetica"/>
          <w:b/>
          <w:sz w:val="24"/>
          <w:szCs w:val="20"/>
        </w:rPr>
      </w:pPr>
      <w:bookmarkStart w:id="178" w:name="_Toc112751309"/>
      <w:bookmarkStart w:id="179" w:name="_Toc112751473"/>
      <w:bookmarkStart w:id="180" w:name="_Toc112751685"/>
      <w:bookmarkStart w:id="181" w:name="_Toc112752055"/>
      <w:bookmarkStart w:id="182" w:name="_Toc112752307"/>
      <w:bookmarkStart w:id="183" w:name="_Toc112752526"/>
      <w:bookmarkStart w:id="184" w:name="_Toc112752584"/>
      <w:bookmarkStart w:id="185" w:name="_Toc112751310"/>
      <w:bookmarkStart w:id="186" w:name="_Toc112751474"/>
      <w:bookmarkStart w:id="187" w:name="_Toc112751686"/>
      <w:bookmarkStart w:id="188" w:name="_Toc112752056"/>
      <w:bookmarkStart w:id="189" w:name="_Toc112752308"/>
      <w:bookmarkStart w:id="190" w:name="_Toc112752527"/>
      <w:bookmarkStart w:id="191" w:name="_Toc112752585"/>
      <w:bookmarkStart w:id="192" w:name="_Toc112751311"/>
      <w:bookmarkStart w:id="193" w:name="_Toc112751475"/>
      <w:bookmarkStart w:id="194" w:name="_Toc112751687"/>
      <w:bookmarkStart w:id="195" w:name="_Toc112752057"/>
      <w:bookmarkStart w:id="196" w:name="_Toc112752309"/>
      <w:bookmarkStart w:id="197" w:name="_Toc112752528"/>
      <w:bookmarkStart w:id="198" w:name="_Toc112752586"/>
      <w:bookmarkStart w:id="199" w:name="_Toc112751312"/>
      <w:bookmarkStart w:id="200" w:name="_Toc112751476"/>
      <w:bookmarkStart w:id="201" w:name="_Toc112751688"/>
      <w:bookmarkStart w:id="202" w:name="_Toc112752058"/>
      <w:bookmarkStart w:id="203" w:name="_Toc112752310"/>
      <w:bookmarkStart w:id="204" w:name="_Toc112752529"/>
      <w:bookmarkStart w:id="205" w:name="_Toc112752587"/>
      <w:bookmarkStart w:id="206" w:name="_Toc112751313"/>
      <w:bookmarkStart w:id="207" w:name="_Toc112751477"/>
      <w:bookmarkStart w:id="208" w:name="_Toc112751689"/>
      <w:bookmarkStart w:id="209" w:name="_Toc112752059"/>
      <w:bookmarkStart w:id="210" w:name="_Toc112752311"/>
      <w:bookmarkStart w:id="211" w:name="_Toc112752530"/>
      <w:bookmarkStart w:id="212" w:name="_Toc112752588"/>
      <w:bookmarkStart w:id="213" w:name="_Toc112752743"/>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rsidRPr="00160448">
        <w:rPr>
          <w:rFonts w:eastAsia="Times New Roman"/>
          <w:b/>
          <w:sz w:val="24"/>
          <w:szCs w:val="20"/>
        </w:rPr>
        <w:lastRenderedPageBreak/>
        <w:t>Verpackungsmaterial</w:t>
      </w:r>
      <w:r w:rsidRPr="00160448">
        <w:rPr>
          <w:rFonts w:ascii="Helvetica" w:eastAsia="Times New Roman" w:hAnsi="Helvetica"/>
          <w:b/>
          <w:sz w:val="24"/>
          <w:szCs w:val="20"/>
        </w:rPr>
        <w:t xml:space="preserve"> - Bilder</w:t>
      </w:r>
      <w:bookmarkEnd w:id="213"/>
    </w:p>
    <w:tbl>
      <w:tblPr>
        <w:tblStyle w:val="Tabellenraster1"/>
        <w:tblW w:w="0" w:type="auto"/>
        <w:tblLook w:val="04A0" w:firstRow="1" w:lastRow="0" w:firstColumn="1" w:lastColumn="0" w:noHBand="0" w:noVBand="1"/>
      </w:tblPr>
      <w:tblGrid>
        <w:gridCol w:w="4358"/>
        <w:gridCol w:w="3475"/>
        <w:gridCol w:w="2022"/>
      </w:tblGrid>
      <w:tr w:rsidR="00160448" w:rsidRPr="00160448" w14:paraId="60687781" w14:textId="77777777" w:rsidTr="00AA3782">
        <w:trPr>
          <w:trHeight w:hRule="exact" w:val="907"/>
        </w:trPr>
        <w:tc>
          <w:tcPr>
            <w:tcW w:w="4361" w:type="dxa"/>
            <w:shd w:val="clear" w:color="auto" w:fill="002060"/>
            <w:vAlign w:val="center"/>
          </w:tcPr>
          <w:p w14:paraId="3E34030E" w14:textId="77777777" w:rsidR="00160448" w:rsidRPr="00160448" w:rsidRDefault="00160448" w:rsidP="00AA3782">
            <w:pPr>
              <w:spacing w:before="120" w:after="240"/>
              <w:jc w:val="center"/>
              <w:rPr>
                <w:rFonts w:ascii="Helvetica" w:hAnsi="Helvetica"/>
                <w:b/>
                <w:noProof/>
                <w:color w:val="FFFFFF"/>
                <w:sz w:val="24"/>
                <w:szCs w:val="24"/>
                <w:lang w:eastAsia="de-DE"/>
              </w:rPr>
            </w:pPr>
            <w:r w:rsidRPr="00160448">
              <w:rPr>
                <w:rFonts w:ascii="Helvetica" w:hAnsi="Helvetica"/>
                <w:b/>
                <w:noProof/>
                <w:color w:val="FFFFFF"/>
                <w:sz w:val="24"/>
                <w:szCs w:val="24"/>
                <w:lang w:eastAsia="de-DE"/>
              </w:rPr>
              <w:t>Abbildung</w:t>
            </w:r>
          </w:p>
        </w:tc>
        <w:tc>
          <w:tcPr>
            <w:tcW w:w="3685" w:type="dxa"/>
            <w:shd w:val="clear" w:color="auto" w:fill="002060"/>
            <w:vAlign w:val="center"/>
          </w:tcPr>
          <w:p w14:paraId="6C65F3AB" w14:textId="77777777" w:rsidR="00160448" w:rsidRPr="00160448" w:rsidRDefault="00160448" w:rsidP="00AA3782">
            <w:pPr>
              <w:spacing w:before="120" w:after="240"/>
              <w:rPr>
                <w:rFonts w:ascii="Helvetica" w:hAnsi="Helvetica"/>
                <w:b/>
                <w:color w:val="FFFFFF"/>
                <w:sz w:val="24"/>
                <w:szCs w:val="24"/>
              </w:rPr>
            </w:pPr>
            <w:r w:rsidRPr="00160448">
              <w:rPr>
                <w:rFonts w:ascii="Helvetica" w:hAnsi="Helvetica"/>
                <w:b/>
                <w:color w:val="FFFFFF"/>
                <w:sz w:val="24"/>
                <w:szCs w:val="24"/>
              </w:rPr>
              <w:t>Material und Materialnummer</w:t>
            </w:r>
          </w:p>
        </w:tc>
        <w:tc>
          <w:tcPr>
            <w:tcW w:w="2035" w:type="dxa"/>
            <w:shd w:val="clear" w:color="auto" w:fill="002060"/>
            <w:vAlign w:val="center"/>
          </w:tcPr>
          <w:p w14:paraId="1E41E12F" w14:textId="77777777" w:rsidR="00160448" w:rsidRPr="00160448" w:rsidRDefault="00160448" w:rsidP="00AA3782">
            <w:pPr>
              <w:spacing w:before="120" w:after="240"/>
              <w:rPr>
                <w:rFonts w:ascii="Helvetica" w:hAnsi="Helvetica"/>
                <w:b/>
                <w:color w:val="FFFFFF"/>
                <w:sz w:val="24"/>
                <w:szCs w:val="24"/>
              </w:rPr>
            </w:pPr>
            <w:r w:rsidRPr="00160448">
              <w:rPr>
                <w:rFonts w:ascii="Helvetica" w:hAnsi="Helvetica"/>
                <w:b/>
                <w:color w:val="FFFFFF"/>
                <w:sz w:val="24"/>
                <w:szCs w:val="24"/>
              </w:rPr>
              <w:t>Versandeinheit</w:t>
            </w:r>
          </w:p>
        </w:tc>
      </w:tr>
      <w:tr w:rsidR="00160448" w:rsidRPr="00160448" w14:paraId="104A20AD" w14:textId="77777777" w:rsidTr="00AA3782">
        <w:trPr>
          <w:trHeight w:hRule="exact" w:val="2835"/>
        </w:trPr>
        <w:tc>
          <w:tcPr>
            <w:tcW w:w="4361" w:type="dxa"/>
          </w:tcPr>
          <w:p w14:paraId="22BD68E1" w14:textId="77777777" w:rsidR="00160448" w:rsidRPr="00160448" w:rsidRDefault="00160448" w:rsidP="00AA3782">
            <w:pPr>
              <w:spacing w:before="120" w:after="240"/>
              <w:jc w:val="center"/>
              <w:rPr>
                <w:rFonts w:ascii="Helvetica" w:hAnsi="Helvetica"/>
                <w:sz w:val="24"/>
                <w:szCs w:val="24"/>
              </w:rPr>
            </w:pPr>
            <w:r w:rsidRPr="00160448">
              <w:rPr>
                <w:rFonts w:ascii="Helvetica" w:hAnsi="Helvetica"/>
                <w:noProof/>
                <w:sz w:val="24"/>
                <w:szCs w:val="24"/>
                <w:lang w:eastAsia="de-DE"/>
              </w:rPr>
              <w:drawing>
                <wp:inline distT="0" distB="0" distL="0" distR="0" wp14:anchorId="714EABA5" wp14:editId="721BD013">
                  <wp:extent cx="2509284" cy="1663542"/>
                  <wp:effectExtent l="0" t="0" r="571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93727" name=""/>
                          <pic:cNvPicPr/>
                        </pic:nvPicPr>
                        <pic:blipFill>
                          <a:blip r:embed="rId19"/>
                          <a:stretch>
                            <a:fillRect/>
                          </a:stretch>
                        </pic:blipFill>
                        <pic:spPr>
                          <a:xfrm>
                            <a:off x="0" y="0"/>
                            <a:ext cx="2509284" cy="1663542"/>
                          </a:xfrm>
                          <a:prstGeom prst="rect">
                            <a:avLst/>
                          </a:prstGeom>
                        </pic:spPr>
                      </pic:pic>
                    </a:graphicData>
                  </a:graphic>
                </wp:inline>
              </w:drawing>
            </w:r>
          </w:p>
        </w:tc>
        <w:tc>
          <w:tcPr>
            <w:tcW w:w="3685" w:type="dxa"/>
          </w:tcPr>
          <w:p w14:paraId="576D517C" w14:textId="77777777" w:rsidR="00160448" w:rsidRPr="00160448" w:rsidRDefault="00160448" w:rsidP="00AA3782">
            <w:pPr>
              <w:spacing w:before="240" w:after="240"/>
              <w:rPr>
                <w:rFonts w:ascii="Helvetica" w:hAnsi="Helvetica"/>
                <w:szCs w:val="24"/>
              </w:rPr>
            </w:pPr>
            <w:r w:rsidRPr="00160448">
              <w:rPr>
                <w:rFonts w:ascii="Helvetica" w:hAnsi="Helvetica"/>
                <w:szCs w:val="24"/>
              </w:rPr>
              <w:t>Euro-Rahmen (Holz)</w:t>
            </w:r>
          </w:p>
          <w:p w14:paraId="17DBE268" w14:textId="77777777" w:rsidR="00160448" w:rsidRPr="00160448" w:rsidRDefault="00160448" w:rsidP="00AA3782">
            <w:pPr>
              <w:spacing w:before="240" w:after="240"/>
              <w:rPr>
                <w:rFonts w:ascii="Helvetica" w:hAnsi="Helvetica"/>
                <w:szCs w:val="24"/>
              </w:rPr>
            </w:pPr>
            <w:r w:rsidRPr="00160448">
              <w:rPr>
                <w:rFonts w:ascii="Helvetica" w:hAnsi="Helvetica"/>
                <w:color w:val="000000"/>
                <w:lang w:eastAsia="de-DE"/>
              </w:rPr>
              <w:t>H01.088103</w:t>
            </w:r>
          </w:p>
          <w:p w14:paraId="698979E2" w14:textId="77777777" w:rsidR="00160448" w:rsidRPr="00160448" w:rsidRDefault="00160448" w:rsidP="00AA3782">
            <w:pPr>
              <w:spacing w:before="240" w:after="240"/>
              <w:rPr>
                <w:rFonts w:ascii="Helvetica" w:hAnsi="Helvetica"/>
                <w:sz w:val="24"/>
                <w:szCs w:val="24"/>
              </w:rPr>
            </w:pPr>
          </w:p>
        </w:tc>
        <w:tc>
          <w:tcPr>
            <w:tcW w:w="2035" w:type="dxa"/>
          </w:tcPr>
          <w:p w14:paraId="5A15C597" w14:textId="77777777" w:rsidR="00160448" w:rsidRPr="00160448" w:rsidRDefault="00160448" w:rsidP="00AA3782">
            <w:pPr>
              <w:spacing w:before="240" w:after="240"/>
              <w:rPr>
                <w:rFonts w:ascii="Helvetica" w:hAnsi="Helvetica"/>
                <w:sz w:val="24"/>
                <w:szCs w:val="24"/>
              </w:rPr>
            </w:pPr>
            <w:r w:rsidRPr="00160448">
              <w:rPr>
                <w:rFonts w:ascii="Helvetica" w:hAnsi="Helvetica"/>
                <w:szCs w:val="24"/>
              </w:rPr>
              <w:t>60 Stk.</w:t>
            </w:r>
          </w:p>
        </w:tc>
      </w:tr>
      <w:tr w:rsidR="00160448" w:rsidRPr="00160448" w14:paraId="7DC9F337" w14:textId="77777777" w:rsidTr="00AA3782">
        <w:trPr>
          <w:trHeight w:hRule="exact" w:val="2721"/>
        </w:trPr>
        <w:tc>
          <w:tcPr>
            <w:tcW w:w="4361" w:type="dxa"/>
          </w:tcPr>
          <w:p w14:paraId="06D45921" w14:textId="77777777" w:rsidR="00160448" w:rsidRPr="00160448" w:rsidRDefault="00160448" w:rsidP="00AA3782">
            <w:pPr>
              <w:spacing w:before="120" w:after="240"/>
              <w:jc w:val="center"/>
              <w:rPr>
                <w:rFonts w:ascii="Helvetica" w:hAnsi="Helvetica"/>
                <w:sz w:val="24"/>
                <w:szCs w:val="24"/>
              </w:rPr>
            </w:pPr>
            <w:r w:rsidRPr="00160448">
              <w:rPr>
                <w:rFonts w:ascii="Helvetica" w:hAnsi="Helvetica"/>
                <w:noProof/>
                <w:sz w:val="24"/>
                <w:szCs w:val="24"/>
                <w:lang w:eastAsia="de-DE"/>
              </w:rPr>
              <w:drawing>
                <wp:inline distT="0" distB="0" distL="0" distR="0" wp14:anchorId="300A61EA" wp14:editId="195B0EF9">
                  <wp:extent cx="2615609" cy="158232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98482"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615609" cy="1582329"/>
                          </a:xfrm>
                          <a:prstGeom prst="rect">
                            <a:avLst/>
                          </a:prstGeom>
                          <a:noFill/>
                          <a:ln>
                            <a:noFill/>
                          </a:ln>
                        </pic:spPr>
                      </pic:pic>
                    </a:graphicData>
                  </a:graphic>
                </wp:inline>
              </w:drawing>
            </w:r>
          </w:p>
        </w:tc>
        <w:tc>
          <w:tcPr>
            <w:tcW w:w="3685" w:type="dxa"/>
          </w:tcPr>
          <w:p w14:paraId="1B6BF705" w14:textId="77777777" w:rsidR="00160448" w:rsidRPr="00160448" w:rsidRDefault="00160448" w:rsidP="00AA3782">
            <w:pPr>
              <w:spacing w:before="240" w:after="240"/>
              <w:rPr>
                <w:rFonts w:ascii="Helvetica" w:hAnsi="Helvetica"/>
                <w:szCs w:val="24"/>
              </w:rPr>
            </w:pPr>
            <w:r w:rsidRPr="00160448">
              <w:rPr>
                <w:rFonts w:ascii="Helvetica" w:hAnsi="Helvetica"/>
                <w:szCs w:val="24"/>
              </w:rPr>
              <w:t>Kamm lang 1150 x 180 mm</w:t>
            </w:r>
          </w:p>
          <w:p w14:paraId="17F03EDB" w14:textId="77777777" w:rsidR="00160448" w:rsidRPr="00160448" w:rsidRDefault="00160448" w:rsidP="00AA3782">
            <w:pPr>
              <w:spacing w:before="240" w:after="240"/>
              <w:rPr>
                <w:rFonts w:ascii="Helvetica" w:hAnsi="Helvetica"/>
                <w:szCs w:val="24"/>
              </w:rPr>
            </w:pPr>
            <w:r w:rsidRPr="00160448">
              <w:rPr>
                <w:rFonts w:ascii="Helvetica" w:hAnsi="Helvetica"/>
                <w:color w:val="000000"/>
                <w:lang w:eastAsia="de-DE"/>
              </w:rPr>
              <w:t>001.00199910</w:t>
            </w:r>
          </w:p>
          <w:p w14:paraId="76A80855" w14:textId="77777777" w:rsidR="00160448" w:rsidRPr="00160448" w:rsidRDefault="00160448" w:rsidP="00AA3782">
            <w:pPr>
              <w:spacing w:before="240" w:after="240"/>
              <w:rPr>
                <w:rFonts w:ascii="Helvetica" w:hAnsi="Helvetica"/>
                <w:szCs w:val="24"/>
              </w:rPr>
            </w:pPr>
          </w:p>
        </w:tc>
        <w:tc>
          <w:tcPr>
            <w:tcW w:w="2035" w:type="dxa"/>
          </w:tcPr>
          <w:p w14:paraId="2754AE99" w14:textId="77777777" w:rsidR="00160448" w:rsidRPr="00160448" w:rsidRDefault="00160448" w:rsidP="00AA3782">
            <w:pPr>
              <w:spacing w:before="240" w:after="240"/>
              <w:rPr>
                <w:rFonts w:ascii="Helvetica" w:hAnsi="Helvetica"/>
                <w:szCs w:val="24"/>
              </w:rPr>
            </w:pPr>
            <w:r w:rsidRPr="00160448">
              <w:rPr>
                <w:rFonts w:ascii="Helvetica" w:hAnsi="Helvetica"/>
                <w:szCs w:val="24"/>
              </w:rPr>
              <w:t>48 Stk.</w:t>
            </w:r>
          </w:p>
          <w:p w14:paraId="76BAF806" w14:textId="77777777" w:rsidR="00160448" w:rsidRPr="00160448" w:rsidRDefault="00160448" w:rsidP="00AA3782">
            <w:pPr>
              <w:spacing w:before="240" w:after="240"/>
              <w:rPr>
                <w:rFonts w:ascii="Helvetica" w:hAnsi="Helvetica"/>
                <w:szCs w:val="24"/>
              </w:rPr>
            </w:pPr>
          </w:p>
        </w:tc>
      </w:tr>
      <w:tr w:rsidR="00160448" w:rsidRPr="00160448" w14:paraId="7272671D" w14:textId="77777777" w:rsidTr="00AA3782">
        <w:trPr>
          <w:trHeight w:hRule="exact" w:val="2778"/>
        </w:trPr>
        <w:tc>
          <w:tcPr>
            <w:tcW w:w="4361" w:type="dxa"/>
          </w:tcPr>
          <w:p w14:paraId="47847AB1" w14:textId="77777777" w:rsidR="00160448" w:rsidRPr="00160448" w:rsidRDefault="00160448" w:rsidP="00AA3782">
            <w:pPr>
              <w:spacing w:before="120" w:after="240"/>
              <w:jc w:val="center"/>
              <w:rPr>
                <w:rFonts w:ascii="Helvetica" w:hAnsi="Helvetica"/>
                <w:sz w:val="24"/>
                <w:szCs w:val="24"/>
              </w:rPr>
            </w:pPr>
            <w:r w:rsidRPr="00160448">
              <w:rPr>
                <w:rFonts w:ascii="Helvetica" w:hAnsi="Helvetica"/>
                <w:noProof/>
                <w:sz w:val="24"/>
                <w:szCs w:val="24"/>
                <w:lang w:eastAsia="de-DE"/>
              </w:rPr>
              <w:drawing>
                <wp:inline distT="0" distB="0" distL="0" distR="0" wp14:anchorId="555A2C70" wp14:editId="7F67B78D">
                  <wp:extent cx="2519916" cy="1618872"/>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83014"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519916" cy="1618872"/>
                          </a:xfrm>
                          <a:prstGeom prst="rect">
                            <a:avLst/>
                          </a:prstGeom>
                          <a:noFill/>
                          <a:ln>
                            <a:noFill/>
                          </a:ln>
                        </pic:spPr>
                      </pic:pic>
                    </a:graphicData>
                  </a:graphic>
                </wp:inline>
              </w:drawing>
            </w:r>
          </w:p>
        </w:tc>
        <w:tc>
          <w:tcPr>
            <w:tcW w:w="3685" w:type="dxa"/>
          </w:tcPr>
          <w:p w14:paraId="4063BFED" w14:textId="77777777" w:rsidR="00160448" w:rsidRPr="00160448" w:rsidRDefault="00160448" w:rsidP="00AA3782">
            <w:pPr>
              <w:spacing w:before="240" w:after="240"/>
              <w:rPr>
                <w:rFonts w:ascii="Helvetica" w:hAnsi="Helvetica"/>
                <w:szCs w:val="24"/>
              </w:rPr>
            </w:pPr>
            <w:r w:rsidRPr="00160448">
              <w:rPr>
                <w:rFonts w:ascii="Helvetica" w:hAnsi="Helvetica"/>
                <w:szCs w:val="24"/>
              </w:rPr>
              <w:t xml:space="preserve">Kamm </w:t>
            </w:r>
            <w:proofErr w:type="gramStart"/>
            <w:r w:rsidRPr="00160448">
              <w:rPr>
                <w:rFonts w:ascii="Helvetica" w:hAnsi="Helvetica"/>
                <w:szCs w:val="24"/>
              </w:rPr>
              <w:t>kurz  750</w:t>
            </w:r>
            <w:proofErr w:type="gramEnd"/>
            <w:r w:rsidRPr="00160448">
              <w:rPr>
                <w:rFonts w:ascii="Helvetica" w:hAnsi="Helvetica"/>
                <w:szCs w:val="24"/>
              </w:rPr>
              <w:t xml:space="preserve"> x 180 mm</w:t>
            </w:r>
          </w:p>
          <w:p w14:paraId="4DC6C8F4" w14:textId="77777777" w:rsidR="00160448" w:rsidRPr="00160448" w:rsidRDefault="00160448" w:rsidP="00AA3782">
            <w:pPr>
              <w:spacing w:before="240" w:after="240"/>
              <w:rPr>
                <w:rFonts w:ascii="Helvetica" w:hAnsi="Helvetica"/>
                <w:szCs w:val="24"/>
              </w:rPr>
            </w:pPr>
            <w:r w:rsidRPr="00160448">
              <w:rPr>
                <w:rFonts w:ascii="Helvetica" w:hAnsi="Helvetica"/>
                <w:color w:val="000000"/>
                <w:lang w:eastAsia="de-DE"/>
              </w:rPr>
              <w:t>001.00200110</w:t>
            </w:r>
          </w:p>
          <w:p w14:paraId="5E181B05" w14:textId="77777777" w:rsidR="00160448" w:rsidRPr="00160448" w:rsidRDefault="00160448" w:rsidP="00AA3782">
            <w:pPr>
              <w:spacing w:before="240" w:after="240"/>
              <w:rPr>
                <w:rFonts w:ascii="Helvetica" w:hAnsi="Helvetica"/>
                <w:szCs w:val="24"/>
              </w:rPr>
            </w:pPr>
          </w:p>
        </w:tc>
        <w:tc>
          <w:tcPr>
            <w:tcW w:w="2035" w:type="dxa"/>
          </w:tcPr>
          <w:p w14:paraId="5DD17B9C" w14:textId="77777777" w:rsidR="00160448" w:rsidRPr="00160448" w:rsidRDefault="00160448" w:rsidP="00AA3782">
            <w:pPr>
              <w:spacing w:before="240" w:after="240"/>
              <w:rPr>
                <w:rFonts w:ascii="Helvetica" w:hAnsi="Helvetica"/>
                <w:szCs w:val="24"/>
              </w:rPr>
            </w:pPr>
            <w:r w:rsidRPr="00160448">
              <w:rPr>
                <w:rFonts w:ascii="Helvetica" w:hAnsi="Helvetica"/>
                <w:szCs w:val="24"/>
              </w:rPr>
              <w:t>72 Stk.</w:t>
            </w:r>
          </w:p>
          <w:p w14:paraId="488005FC" w14:textId="77777777" w:rsidR="00160448" w:rsidRPr="00160448" w:rsidRDefault="00160448" w:rsidP="00AA3782">
            <w:pPr>
              <w:spacing w:before="240" w:after="240"/>
              <w:rPr>
                <w:rFonts w:ascii="Helvetica" w:hAnsi="Helvetica"/>
                <w:szCs w:val="24"/>
              </w:rPr>
            </w:pPr>
          </w:p>
        </w:tc>
      </w:tr>
      <w:tr w:rsidR="00160448" w:rsidRPr="00160448" w14:paraId="715985E4" w14:textId="77777777" w:rsidTr="00AA3782">
        <w:trPr>
          <w:trHeight w:hRule="exact" w:val="2721"/>
        </w:trPr>
        <w:tc>
          <w:tcPr>
            <w:tcW w:w="4361" w:type="dxa"/>
            <w:tcBorders>
              <w:bottom w:val="single" w:sz="4" w:space="0" w:color="auto"/>
            </w:tcBorders>
          </w:tcPr>
          <w:p w14:paraId="29EACA2F" w14:textId="77777777" w:rsidR="00160448" w:rsidRPr="00160448" w:rsidRDefault="00160448" w:rsidP="00AA3782">
            <w:pPr>
              <w:spacing w:before="120" w:after="240"/>
              <w:jc w:val="center"/>
              <w:rPr>
                <w:rFonts w:ascii="Helvetica" w:hAnsi="Helvetica"/>
                <w:noProof/>
                <w:sz w:val="24"/>
                <w:szCs w:val="24"/>
                <w:lang w:eastAsia="de-DE"/>
              </w:rPr>
            </w:pPr>
            <w:r w:rsidRPr="00160448">
              <w:rPr>
                <w:rFonts w:ascii="Helvetica" w:hAnsi="Helvetica"/>
                <w:noProof/>
                <w:sz w:val="24"/>
                <w:szCs w:val="24"/>
                <w:lang w:eastAsia="de-DE"/>
              </w:rPr>
              <w:drawing>
                <wp:inline distT="0" distB="0" distL="0" distR="0" wp14:anchorId="48F98785" wp14:editId="27D0D75A">
                  <wp:extent cx="2488018" cy="1572885"/>
                  <wp:effectExtent l="0" t="0" r="7620" b="889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57066" name="Picture 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488018" cy="1572885"/>
                          </a:xfrm>
                          <a:prstGeom prst="rect">
                            <a:avLst/>
                          </a:prstGeom>
                          <a:noFill/>
                          <a:ln>
                            <a:noFill/>
                          </a:ln>
                        </pic:spPr>
                      </pic:pic>
                    </a:graphicData>
                  </a:graphic>
                </wp:inline>
              </w:drawing>
            </w:r>
          </w:p>
        </w:tc>
        <w:tc>
          <w:tcPr>
            <w:tcW w:w="3685" w:type="dxa"/>
            <w:tcBorders>
              <w:bottom w:val="single" w:sz="4" w:space="0" w:color="auto"/>
            </w:tcBorders>
          </w:tcPr>
          <w:p w14:paraId="2F5B3049" w14:textId="77777777" w:rsidR="00160448" w:rsidRPr="00160448" w:rsidRDefault="00160448" w:rsidP="00AA3782">
            <w:pPr>
              <w:spacing w:before="240" w:after="240"/>
              <w:rPr>
                <w:rFonts w:ascii="Helvetica" w:hAnsi="Helvetica"/>
                <w:szCs w:val="24"/>
              </w:rPr>
            </w:pPr>
            <w:r w:rsidRPr="00160448">
              <w:rPr>
                <w:rFonts w:ascii="Helvetica" w:hAnsi="Helvetica"/>
                <w:szCs w:val="24"/>
              </w:rPr>
              <w:t>Kamm lang 1150 x 55 mm</w:t>
            </w:r>
          </w:p>
          <w:p w14:paraId="585837BC" w14:textId="77777777" w:rsidR="00160448" w:rsidRPr="00160448" w:rsidRDefault="00160448" w:rsidP="00AA3782">
            <w:pPr>
              <w:spacing w:before="240" w:after="240"/>
              <w:rPr>
                <w:rFonts w:ascii="Helvetica" w:hAnsi="Helvetica"/>
                <w:szCs w:val="24"/>
              </w:rPr>
            </w:pPr>
            <w:r w:rsidRPr="00160448">
              <w:rPr>
                <w:rFonts w:ascii="Helvetica" w:hAnsi="Helvetica"/>
                <w:color w:val="000000"/>
                <w:lang w:eastAsia="de-DE"/>
              </w:rPr>
              <w:t>001.00199810</w:t>
            </w:r>
          </w:p>
          <w:p w14:paraId="4B5F119F" w14:textId="77777777" w:rsidR="00160448" w:rsidRPr="00160448" w:rsidRDefault="00160448" w:rsidP="00AA3782">
            <w:pPr>
              <w:spacing w:before="240" w:after="240"/>
              <w:rPr>
                <w:rFonts w:ascii="Helvetica" w:hAnsi="Helvetica"/>
                <w:szCs w:val="24"/>
              </w:rPr>
            </w:pPr>
          </w:p>
        </w:tc>
        <w:tc>
          <w:tcPr>
            <w:tcW w:w="2035" w:type="dxa"/>
            <w:tcBorders>
              <w:bottom w:val="single" w:sz="4" w:space="0" w:color="auto"/>
            </w:tcBorders>
          </w:tcPr>
          <w:p w14:paraId="1933D0F0" w14:textId="77777777" w:rsidR="00160448" w:rsidRPr="00160448" w:rsidRDefault="00160448" w:rsidP="00AA3782">
            <w:pPr>
              <w:spacing w:before="240" w:after="240"/>
              <w:rPr>
                <w:rFonts w:ascii="Helvetica" w:hAnsi="Helvetica"/>
                <w:szCs w:val="24"/>
              </w:rPr>
            </w:pPr>
            <w:r w:rsidRPr="00160448">
              <w:rPr>
                <w:rFonts w:ascii="Helvetica" w:hAnsi="Helvetica"/>
                <w:szCs w:val="24"/>
              </w:rPr>
              <w:t>120 Stk.</w:t>
            </w:r>
          </w:p>
          <w:p w14:paraId="73E3484C" w14:textId="77777777" w:rsidR="00160448" w:rsidRPr="00160448" w:rsidRDefault="00160448" w:rsidP="00AA3782">
            <w:pPr>
              <w:spacing w:before="240" w:after="240"/>
              <w:rPr>
                <w:rFonts w:ascii="Helvetica" w:hAnsi="Helvetica"/>
                <w:szCs w:val="24"/>
              </w:rPr>
            </w:pPr>
          </w:p>
        </w:tc>
      </w:tr>
      <w:tr w:rsidR="00160448" w:rsidRPr="00160448" w14:paraId="7654173F" w14:textId="77777777" w:rsidTr="00AA3782">
        <w:trPr>
          <w:trHeight w:val="567"/>
        </w:trPr>
        <w:tc>
          <w:tcPr>
            <w:tcW w:w="4361" w:type="dxa"/>
            <w:tcBorders>
              <w:top w:val="nil"/>
            </w:tcBorders>
            <w:shd w:val="clear" w:color="auto" w:fill="002060"/>
            <w:vAlign w:val="center"/>
          </w:tcPr>
          <w:p w14:paraId="12726674" w14:textId="77777777" w:rsidR="00160448" w:rsidRPr="00160448" w:rsidRDefault="00160448" w:rsidP="00AA3782">
            <w:pPr>
              <w:spacing w:before="120" w:after="240"/>
              <w:jc w:val="center"/>
              <w:rPr>
                <w:rFonts w:ascii="Helvetica" w:hAnsi="Helvetica"/>
                <w:b/>
                <w:noProof/>
                <w:color w:val="FFFFFF"/>
                <w:sz w:val="24"/>
                <w:szCs w:val="24"/>
                <w:lang w:eastAsia="de-DE"/>
              </w:rPr>
            </w:pPr>
            <w:r w:rsidRPr="00160448">
              <w:rPr>
                <w:rFonts w:ascii="Helvetica" w:hAnsi="Helvetica"/>
                <w:b/>
                <w:noProof/>
                <w:color w:val="FFFFFF"/>
                <w:sz w:val="24"/>
                <w:szCs w:val="24"/>
                <w:lang w:eastAsia="de-DE"/>
              </w:rPr>
              <w:lastRenderedPageBreak/>
              <w:t>Abbildung</w:t>
            </w:r>
          </w:p>
        </w:tc>
        <w:tc>
          <w:tcPr>
            <w:tcW w:w="3685" w:type="dxa"/>
            <w:tcBorders>
              <w:top w:val="nil"/>
            </w:tcBorders>
            <w:shd w:val="clear" w:color="auto" w:fill="002060"/>
            <w:vAlign w:val="center"/>
          </w:tcPr>
          <w:p w14:paraId="49D135E6" w14:textId="77777777" w:rsidR="00160448" w:rsidRPr="00160448" w:rsidRDefault="00160448" w:rsidP="00AA3782">
            <w:pPr>
              <w:spacing w:before="120" w:after="240"/>
              <w:rPr>
                <w:rFonts w:ascii="Helvetica" w:hAnsi="Helvetica"/>
                <w:b/>
                <w:color w:val="FFFFFF"/>
                <w:sz w:val="24"/>
                <w:szCs w:val="24"/>
              </w:rPr>
            </w:pPr>
            <w:r w:rsidRPr="00160448">
              <w:rPr>
                <w:rFonts w:ascii="Helvetica" w:hAnsi="Helvetica"/>
                <w:b/>
                <w:color w:val="FFFFFF"/>
                <w:sz w:val="24"/>
                <w:szCs w:val="24"/>
              </w:rPr>
              <w:t>Material und Materialnummer</w:t>
            </w:r>
          </w:p>
        </w:tc>
        <w:tc>
          <w:tcPr>
            <w:tcW w:w="2035" w:type="dxa"/>
            <w:tcBorders>
              <w:top w:val="nil"/>
            </w:tcBorders>
            <w:shd w:val="clear" w:color="auto" w:fill="002060"/>
            <w:vAlign w:val="center"/>
          </w:tcPr>
          <w:p w14:paraId="7A0D9683" w14:textId="77777777" w:rsidR="00160448" w:rsidRPr="00160448" w:rsidRDefault="00160448" w:rsidP="00AA3782">
            <w:pPr>
              <w:spacing w:before="120" w:after="240"/>
              <w:rPr>
                <w:rFonts w:ascii="Helvetica" w:hAnsi="Helvetica"/>
                <w:b/>
                <w:color w:val="FFFFFF"/>
                <w:sz w:val="24"/>
                <w:szCs w:val="24"/>
              </w:rPr>
            </w:pPr>
            <w:r w:rsidRPr="00160448">
              <w:rPr>
                <w:rFonts w:ascii="Helvetica" w:hAnsi="Helvetica"/>
                <w:b/>
                <w:color w:val="FFFFFF"/>
                <w:sz w:val="24"/>
                <w:szCs w:val="24"/>
              </w:rPr>
              <w:t>Versandeinheit</w:t>
            </w:r>
          </w:p>
        </w:tc>
      </w:tr>
      <w:tr w:rsidR="00160448" w:rsidRPr="00160448" w14:paraId="23F3D42E" w14:textId="77777777" w:rsidTr="00AA3782">
        <w:trPr>
          <w:trHeight w:hRule="exact" w:val="2948"/>
        </w:trPr>
        <w:tc>
          <w:tcPr>
            <w:tcW w:w="4361" w:type="dxa"/>
          </w:tcPr>
          <w:p w14:paraId="130CCF3D" w14:textId="77777777" w:rsidR="00160448" w:rsidRPr="00160448" w:rsidRDefault="00160448" w:rsidP="00AA3782">
            <w:pPr>
              <w:spacing w:before="120" w:after="240"/>
              <w:jc w:val="center"/>
              <w:rPr>
                <w:rFonts w:ascii="Helvetica" w:hAnsi="Helvetica"/>
                <w:sz w:val="24"/>
                <w:szCs w:val="24"/>
              </w:rPr>
            </w:pPr>
            <w:r w:rsidRPr="00160448">
              <w:rPr>
                <w:rFonts w:ascii="Helvetica" w:hAnsi="Helvetica"/>
                <w:noProof/>
                <w:sz w:val="24"/>
                <w:szCs w:val="24"/>
                <w:lang w:eastAsia="de-DE"/>
              </w:rPr>
              <w:drawing>
                <wp:inline distT="0" distB="0" distL="0" distR="0" wp14:anchorId="11E26FF7" wp14:editId="36EE0928">
                  <wp:extent cx="2199036" cy="1648047"/>
                  <wp:effectExtent l="0" t="0" r="0"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77074" name="Picture 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199036" cy="1648047"/>
                          </a:xfrm>
                          <a:prstGeom prst="rect">
                            <a:avLst/>
                          </a:prstGeom>
                          <a:noFill/>
                          <a:ln>
                            <a:noFill/>
                          </a:ln>
                        </pic:spPr>
                      </pic:pic>
                    </a:graphicData>
                  </a:graphic>
                </wp:inline>
              </w:drawing>
            </w:r>
          </w:p>
        </w:tc>
        <w:tc>
          <w:tcPr>
            <w:tcW w:w="3685" w:type="dxa"/>
          </w:tcPr>
          <w:p w14:paraId="6D771AAB" w14:textId="77777777" w:rsidR="00160448" w:rsidRPr="00160448" w:rsidRDefault="00160448" w:rsidP="00AA3782">
            <w:pPr>
              <w:spacing w:before="240" w:after="240"/>
              <w:rPr>
                <w:rFonts w:ascii="Helvetica" w:hAnsi="Helvetica"/>
                <w:szCs w:val="24"/>
              </w:rPr>
            </w:pPr>
            <w:r w:rsidRPr="00160448">
              <w:rPr>
                <w:rFonts w:ascii="Helvetica" w:hAnsi="Helvetica"/>
                <w:szCs w:val="24"/>
              </w:rPr>
              <w:t xml:space="preserve">Kamm </w:t>
            </w:r>
            <w:proofErr w:type="gramStart"/>
            <w:r w:rsidRPr="00160448">
              <w:rPr>
                <w:rFonts w:ascii="Helvetica" w:hAnsi="Helvetica"/>
                <w:szCs w:val="24"/>
              </w:rPr>
              <w:t>kurz  750</w:t>
            </w:r>
            <w:proofErr w:type="gramEnd"/>
            <w:r w:rsidRPr="00160448">
              <w:rPr>
                <w:rFonts w:ascii="Helvetica" w:hAnsi="Helvetica"/>
                <w:szCs w:val="24"/>
              </w:rPr>
              <w:t xml:space="preserve"> x 55 mm</w:t>
            </w:r>
          </w:p>
          <w:p w14:paraId="0D470537" w14:textId="77777777" w:rsidR="00160448" w:rsidRPr="00160448" w:rsidRDefault="00160448" w:rsidP="00AA3782">
            <w:pPr>
              <w:spacing w:before="240" w:after="240"/>
              <w:rPr>
                <w:rFonts w:ascii="Helvetica" w:hAnsi="Helvetica"/>
                <w:sz w:val="24"/>
                <w:szCs w:val="24"/>
              </w:rPr>
            </w:pPr>
            <w:r w:rsidRPr="00160448">
              <w:rPr>
                <w:rFonts w:ascii="Helvetica" w:hAnsi="Helvetica"/>
                <w:color w:val="000000"/>
                <w:lang w:eastAsia="de-DE"/>
              </w:rPr>
              <w:t>001.00200010</w:t>
            </w:r>
          </w:p>
        </w:tc>
        <w:tc>
          <w:tcPr>
            <w:tcW w:w="2035" w:type="dxa"/>
          </w:tcPr>
          <w:p w14:paraId="789FC274" w14:textId="77777777" w:rsidR="00160448" w:rsidRPr="00160448" w:rsidRDefault="00160448" w:rsidP="00AA3782">
            <w:pPr>
              <w:spacing w:before="240" w:after="240"/>
              <w:rPr>
                <w:rFonts w:ascii="Helvetica" w:hAnsi="Helvetica"/>
                <w:szCs w:val="24"/>
              </w:rPr>
            </w:pPr>
            <w:r w:rsidRPr="00160448">
              <w:rPr>
                <w:rFonts w:ascii="Helvetica" w:hAnsi="Helvetica"/>
                <w:szCs w:val="24"/>
              </w:rPr>
              <w:t>200 Stk.</w:t>
            </w:r>
          </w:p>
        </w:tc>
      </w:tr>
      <w:tr w:rsidR="00160448" w:rsidRPr="00160448" w14:paraId="457C19A7" w14:textId="77777777" w:rsidTr="00AA3782">
        <w:trPr>
          <w:trHeight w:hRule="exact" w:val="2494"/>
        </w:trPr>
        <w:tc>
          <w:tcPr>
            <w:tcW w:w="4361" w:type="dxa"/>
          </w:tcPr>
          <w:p w14:paraId="5C1F9BE3" w14:textId="77777777" w:rsidR="00160448" w:rsidRPr="00160448" w:rsidRDefault="00160448" w:rsidP="00AA3782">
            <w:pPr>
              <w:spacing w:before="120" w:after="240"/>
              <w:jc w:val="center"/>
              <w:rPr>
                <w:rFonts w:ascii="Helvetica" w:hAnsi="Helvetica"/>
                <w:sz w:val="24"/>
                <w:szCs w:val="24"/>
              </w:rPr>
            </w:pPr>
            <w:r w:rsidRPr="00160448">
              <w:rPr>
                <w:rFonts w:ascii="Helvetica" w:hAnsi="Helvetica"/>
                <w:noProof/>
                <w:sz w:val="24"/>
                <w:szCs w:val="24"/>
                <w:lang w:eastAsia="de-DE"/>
              </w:rPr>
              <w:drawing>
                <wp:inline distT="0" distB="0" distL="0" distR="0" wp14:anchorId="64E226BC" wp14:editId="52F4E704">
                  <wp:extent cx="2179674" cy="1360272"/>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96932"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179674" cy="1360272"/>
                          </a:xfrm>
                          <a:prstGeom prst="rect">
                            <a:avLst/>
                          </a:prstGeom>
                          <a:noFill/>
                          <a:ln>
                            <a:noFill/>
                          </a:ln>
                        </pic:spPr>
                      </pic:pic>
                    </a:graphicData>
                  </a:graphic>
                </wp:inline>
              </w:drawing>
            </w:r>
          </w:p>
        </w:tc>
        <w:tc>
          <w:tcPr>
            <w:tcW w:w="3685" w:type="dxa"/>
          </w:tcPr>
          <w:p w14:paraId="43AC2FA0" w14:textId="77777777" w:rsidR="00160448" w:rsidRPr="00160448" w:rsidRDefault="00160448" w:rsidP="00AA3782">
            <w:pPr>
              <w:spacing w:before="240" w:after="240"/>
              <w:rPr>
                <w:rFonts w:ascii="Helvetica" w:hAnsi="Helvetica"/>
                <w:szCs w:val="24"/>
              </w:rPr>
            </w:pPr>
            <w:r w:rsidRPr="00160448">
              <w:rPr>
                <w:rFonts w:ascii="Helvetica" w:hAnsi="Helvetica"/>
                <w:szCs w:val="24"/>
              </w:rPr>
              <w:t>Zwischenlage WP-Zuschnitt 1150x750mm - Karton</w:t>
            </w:r>
          </w:p>
          <w:p w14:paraId="3FABF700" w14:textId="77777777" w:rsidR="00160448" w:rsidRPr="00160448" w:rsidRDefault="00160448" w:rsidP="00AA3782">
            <w:pPr>
              <w:spacing w:before="240" w:after="240"/>
              <w:rPr>
                <w:rFonts w:ascii="Helvetica" w:hAnsi="Helvetica"/>
                <w:szCs w:val="24"/>
              </w:rPr>
            </w:pPr>
            <w:r w:rsidRPr="00160448">
              <w:rPr>
                <w:rFonts w:ascii="Helvetica" w:hAnsi="Helvetica"/>
                <w:color w:val="000000"/>
                <w:lang w:eastAsia="de-DE"/>
              </w:rPr>
              <w:t>190.01245610</w:t>
            </w:r>
          </w:p>
          <w:p w14:paraId="432F87BA" w14:textId="77777777" w:rsidR="00160448" w:rsidRPr="00160448" w:rsidRDefault="00160448" w:rsidP="00AA3782">
            <w:pPr>
              <w:spacing w:before="240" w:after="240"/>
              <w:rPr>
                <w:rFonts w:ascii="Helvetica" w:hAnsi="Helvetica"/>
                <w:szCs w:val="24"/>
              </w:rPr>
            </w:pPr>
          </w:p>
        </w:tc>
        <w:tc>
          <w:tcPr>
            <w:tcW w:w="2035" w:type="dxa"/>
          </w:tcPr>
          <w:p w14:paraId="1176C46A" w14:textId="77777777" w:rsidR="00160448" w:rsidRPr="00160448" w:rsidRDefault="00160448" w:rsidP="00AA3782">
            <w:pPr>
              <w:spacing w:before="240" w:after="240"/>
              <w:rPr>
                <w:rFonts w:ascii="Helvetica" w:hAnsi="Helvetica"/>
                <w:szCs w:val="24"/>
              </w:rPr>
            </w:pPr>
            <w:r w:rsidRPr="00160448">
              <w:rPr>
                <w:rFonts w:ascii="Helvetica" w:hAnsi="Helvetica"/>
                <w:szCs w:val="24"/>
              </w:rPr>
              <w:t>50 Stk.</w:t>
            </w:r>
          </w:p>
          <w:p w14:paraId="1459C1D2" w14:textId="77777777" w:rsidR="00160448" w:rsidRPr="00160448" w:rsidRDefault="00160448" w:rsidP="00AA3782">
            <w:pPr>
              <w:spacing w:before="240" w:after="240"/>
              <w:rPr>
                <w:rFonts w:ascii="Helvetica" w:hAnsi="Helvetica"/>
                <w:szCs w:val="24"/>
              </w:rPr>
            </w:pPr>
          </w:p>
          <w:p w14:paraId="526D4850" w14:textId="77777777" w:rsidR="00160448" w:rsidRPr="00160448" w:rsidRDefault="00160448" w:rsidP="00AA3782">
            <w:pPr>
              <w:spacing w:before="240" w:after="240"/>
              <w:rPr>
                <w:rFonts w:ascii="Helvetica" w:hAnsi="Helvetica"/>
                <w:szCs w:val="24"/>
              </w:rPr>
            </w:pPr>
          </w:p>
        </w:tc>
      </w:tr>
      <w:tr w:rsidR="00160448" w:rsidRPr="00160448" w14:paraId="59FD9405" w14:textId="77777777" w:rsidTr="00AA3782">
        <w:trPr>
          <w:trHeight w:hRule="exact" w:val="2891"/>
        </w:trPr>
        <w:tc>
          <w:tcPr>
            <w:tcW w:w="4361" w:type="dxa"/>
          </w:tcPr>
          <w:p w14:paraId="44F0E76C" w14:textId="77777777" w:rsidR="00160448" w:rsidRPr="00160448" w:rsidRDefault="00160448" w:rsidP="00AA3782">
            <w:pPr>
              <w:spacing w:before="120" w:after="240"/>
              <w:jc w:val="center"/>
              <w:rPr>
                <w:rFonts w:ascii="Helvetica" w:hAnsi="Helvetica"/>
                <w:noProof/>
                <w:sz w:val="24"/>
                <w:szCs w:val="24"/>
                <w:lang w:eastAsia="de-DE"/>
              </w:rPr>
            </w:pPr>
            <w:r w:rsidRPr="00160448">
              <w:rPr>
                <w:rFonts w:ascii="Helvetica" w:hAnsi="Helvetica"/>
                <w:noProof/>
                <w:sz w:val="24"/>
                <w:szCs w:val="24"/>
                <w:lang w:eastAsia="de-DE"/>
              </w:rPr>
              <w:drawing>
                <wp:inline distT="0" distB="0" distL="0" distR="0" wp14:anchorId="184F73CD" wp14:editId="3B1A2FCD">
                  <wp:extent cx="2200939" cy="1616149"/>
                  <wp:effectExtent l="0" t="0" r="8890" b="317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67379" name="Picture 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204447" cy="1618725"/>
                          </a:xfrm>
                          <a:prstGeom prst="rect">
                            <a:avLst/>
                          </a:prstGeom>
                          <a:noFill/>
                          <a:ln>
                            <a:noFill/>
                          </a:ln>
                        </pic:spPr>
                      </pic:pic>
                    </a:graphicData>
                  </a:graphic>
                </wp:inline>
              </w:drawing>
            </w:r>
          </w:p>
        </w:tc>
        <w:tc>
          <w:tcPr>
            <w:tcW w:w="3685" w:type="dxa"/>
          </w:tcPr>
          <w:p w14:paraId="68EAE636" w14:textId="77777777" w:rsidR="00160448" w:rsidRPr="00160448" w:rsidRDefault="00160448" w:rsidP="00AA3782">
            <w:pPr>
              <w:spacing w:before="240" w:after="240"/>
              <w:rPr>
                <w:rFonts w:ascii="Helvetica" w:hAnsi="Helvetica"/>
                <w:szCs w:val="24"/>
              </w:rPr>
            </w:pPr>
            <w:r w:rsidRPr="00160448">
              <w:rPr>
                <w:rFonts w:ascii="Helvetica" w:hAnsi="Helvetica"/>
                <w:szCs w:val="24"/>
              </w:rPr>
              <w:t>Kunststoff-Einlegeplatten mittel</w:t>
            </w:r>
          </w:p>
          <w:p w14:paraId="168E8681" w14:textId="77777777" w:rsidR="00160448" w:rsidRPr="00160448" w:rsidRDefault="00160448" w:rsidP="00AA3782">
            <w:pPr>
              <w:spacing w:before="240" w:after="240"/>
              <w:rPr>
                <w:rFonts w:ascii="Helvetica" w:hAnsi="Helvetica"/>
                <w:szCs w:val="24"/>
              </w:rPr>
            </w:pPr>
            <w:r w:rsidRPr="00160448">
              <w:rPr>
                <w:rFonts w:ascii="Helvetica" w:hAnsi="Helvetica"/>
                <w:color w:val="000000"/>
                <w:lang w:eastAsia="de-DE"/>
              </w:rPr>
              <w:t>190.00056810</w:t>
            </w:r>
          </w:p>
          <w:p w14:paraId="74CAB104" w14:textId="77777777" w:rsidR="00160448" w:rsidRPr="00160448" w:rsidRDefault="00160448" w:rsidP="00AA3782">
            <w:pPr>
              <w:spacing w:before="240" w:after="240"/>
              <w:rPr>
                <w:rFonts w:ascii="Helvetica" w:hAnsi="Helvetica"/>
                <w:szCs w:val="24"/>
              </w:rPr>
            </w:pPr>
          </w:p>
        </w:tc>
        <w:tc>
          <w:tcPr>
            <w:tcW w:w="2035" w:type="dxa"/>
          </w:tcPr>
          <w:p w14:paraId="1EF5E276" w14:textId="77777777" w:rsidR="00160448" w:rsidRPr="00160448" w:rsidRDefault="00160448" w:rsidP="00AA3782">
            <w:pPr>
              <w:spacing w:before="240" w:after="240"/>
              <w:rPr>
                <w:rFonts w:ascii="Helvetica" w:hAnsi="Helvetica"/>
                <w:szCs w:val="24"/>
              </w:rPr>
            </w:pPr>
            <w:r w:rsidRPr="00160448">
              <w:rPr>
                <w:rFonts w:ascii="Helvetica" w:hAnsi="Helvetica"/>
                <w:szCs w:val="24"/>
              </w:rPr>
              <w:t>180 Stk.</w:t>
            </w:r>
          </w:p>
        </w:tc>
      </w:tr>
      <w:tr w:rsidR="00160448" w:rsidRPr="00160448" w14:paraId="7CA9B2CC" w14:textId="77777777" w:rsidTr="00AA3782">
        <w:trPr>
          <w:trHeight w:hRule="exact" w:val="2778"/>
        </w:trPr>
        <w:tc>
          <w:tcPr>
            <w:tcW w:w="4361" w:type="dxa"/>
          </w:tcPr>
          <w:p w14:paraId="702464C5" w14:textId="77777777" w:rsidR="00160448" w:rsidRPr="00160448" w:rsidRDefault="00160448" w:rsidP="00AA3782">
            <w:pPr>
              <w:spacing w:before="120" w:after="240"/>
              <w:jc w:val="center"/>
              <w:rPr>
                <w:rFonts w:ascii="Helvetica" w:hAnsi="Helvetica"/>
                <w:noProof/>
                <w:sz w:val="24"/>
                <w:szCs w:val="24"/>
                <w:lang w:eastAsia="de-DE"/>
              </w:rPr>
            </w:pPr>
            <w:r w:rsidRPr="00160448">
              <w:rPr>
                <w:rFonts w:ascii="Helvetica" w:hAnsi="Helvetica"/>
                <w:noProof/>
                <w:sz w:val="24"/>
                <w:szCs w:val="24"/>
                <w:lang w:eastAsia="de-DE"/>
              </w:rPr>
              <w:drawing>
                <wp:inline distT="0" distB="0" distL="0" distR="0" wp14:anchorId="76A8AB61" wp14:editId="3FC39542">
                  <wp:extent cx="2254102" cy="1520456"/>
                  <wp:effectExtent l="0" t="0" r="0" b="381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05158" name="Picture 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254212" cy="1520530"/>
                          </a:xfrm>
                          <a:prstGeom prst="rect">
                            <a:avLst/>
                          </a:prstGeom>
                          <a:noFill/>
                          <a:ln>
                            <a:noFill/>
                          </a:ln>
                        </pic:spPr>
                      </pic:pic>
                    </a:graphicData>
                  </a:graphic>
                </wp:inline>
              </w:drawing>
            </w:r>
          </w:p>
        </w:tc>
        <w:tc>
          <w:tcPr>
            <w:tcW w:w="3685" w:type="dxa"/>
          </w:tcPr>
          <w:p w14:paraId="3F3ADB6B" w14:textId="77777777" w:rsidR="00160448" w:rsidRPr="00160448" w:rsidRDefault="00160448" w:rsidP="00AA3782">
            <w:pPr>
              <w:spacing w:before="240" w:after="240"/>
              <w:rPr>
                <w:rFonts w:ascii="Helvetica" w:hAnsi="Helvetica"/>
                <w:szCs w:val="24"/>
              </w:rPr>
            </w:pPr>
            <w:r w:rsidRPr="00160448">
              <w:rPr>
                <w:rFonts w:ascii="Helvetica" w:hAnsi="Helvetica"/>
                <w:szCs w:val="24"/>
              </w:rPr>
              <w:t>Kunststoff-Einlegeplatten klein</w:t>
            </w:r>
          </w:p>
          <w:p w14:paraId="50006978" w14:textId="77777777" w:rsidR="00160448" w:rsidRPr="00160448" w:rsidRDefault="00160448" w:rsidP="00AA3782">
            <w:pPr>
              <w:spacing w:before="240" w:after="240"/>
              <w:rPr>
                <w:rFonts w:ascii="Helvetica" w:hAnsi="Helvetica"/>
                <w:szCs w:val="24"/>
              </w:rPr>
            </w:pPr>
            <w:r w:rsidRPr="00160448">
              <w:rPr>
                <w:rFonts w:ascii="Helvetica" w:hAnsi="Helvetica"/>
                <w:color w:val="000000"/>
                <w:lang w:eastAsia="de-DE"/>
              </w:rPr>
              <w:t>190.00187810</w:t>
            </w:r>
          </w:p>
        </w:tc>
        <w:tc>
          <w:tcPr>
            <w:tcW w:w="2035" w:type="dxa"/>
          </w:tcPr>
          <w:p w14:paraId="3ADAF304" w14:textId="77777777" w:rsidR="00160448" w:rsidRPr="00160448" w:rsidRDefault="00160448" w:rsidP="00AA3782">
            <w:pPr>
              <w:spacing w:before="240" w:after="240"/>
              <w:rPr>
                <w:rFonts w:ascii="Helvetica" w:hAnsi="Helvetica"/>
                <w:szCs w:val="24"/>
              </w:rPr>
            </w:pPr>
            <w:r w:rsidRPr="00160448">
              <w:rPr>
                <w:rFonts w:ascii="Helvetica" w:hAnsi="Helvetica"/>
                <w:szCs w:val="24"/>
              </w:rPr>
              <w:t>240 Stk.</w:t>
            </w:r>
          </w:p>
        </w:tc>
      </w:tr>
      <w:tr w:rsidR="00160448" w:rsidRPr="00160448" w14:paraId="6D7245CF" w14:textId="77777777" w:rsidTr="00AA3782">
        <w:trPr>
          <w:trHeight w:val="680"/>
        </w:trPr>
        <w:tc>
          <w:tcPr>
            <w:tcW w:w="4361" w:type="dxa"/>
            <w:shd w:val="clear" w:color="auto" w:fill="002060"/>
            <w:vAlign w:val="center"/>
          </w:tcPr>
          <w:p w14:paraId="153D2DDA" w14:textId="77777777" w:rsidR="00160448" w:rsidRPr="00160448" w:rsidRDefault="00160448" w:rsidP="00AA3782">
            <w:pPr>
              <w:spacing w:before="120" w:after="240"/>
              <w:jc w:val="center"/>
              <w:rPr>
                <w:rFonts w:ascii="Helvetica" w:hAnsi="Helvetica"/>
                <w:b/>
                <w:noProof/>
                <w:color w:val="FFFFFF"/>
                <w:sz w:val="24"/>
                <w:szCs w:val="24"/>
                <w:lang w:eastAsia="de-DE"/>
              </w:rPr>
            </w:pPr>
            <w:r w:rsidRPr="00160448">
              <w:rPr>
                <w:rFonts w:ascii="Helvetica" w:hAnsi="Helvetica"/>
                <w:b/>
                <w:noProof/>
                <w:color w:val="FFFFFF"/>
                <w:sz w:val="24"/>
                <w:szCs w:val="24"/>
                <w:lang w:eastAsia="de-DE"/>
              </w:rPr>
              <w:lastRenderedPageBreak/>
              <w:t>Abbildung</w:t>
            </w:r>
          </w:p>
        </w:tc>
        <w:tc>
          <w:tcPr>
            <w:tcW w:w="3685" w:type="dxa"/>
            <w:shd w:val="clear" w:color="auto" w:fill="002060"/>
            <w:vAlign w:val="center"/>
          </w:tcPr>
          <w:p w14:paraId="6714D3D8" w14:textId="77777777" w:rsidR="00160448" w:rsidRPr="00160448" w:rsidRDefault="00160448" w:rsidP="00AA3782">
            <w:pPr>
              <w:spacing w:before="120" w:after="240"/>
              <w:rPr>
                <w:rFonts w:ascii="Helvetica" w:hAnsi="Helvetica"/>
                <w:b/>
                <w:color w:val="FFFFFF"/>
                <w:sz w:val="24"/>
                <w:szCs w:val="24"/>
              </w:rPr>
            </w:pPr>
            <w:r w:rsidRPr="00160448">
              <w:rPr>
                <w:rFonts w:ascii="Helvetica" w:hAnsi="Helvetica"/>
                <w:b/>
                <w:color w:val="FFFFFF"/>
                <w:sz w:val="24"/>
                <w:szCs w:val="24"/>
              </w:rPr>
              <w:t>Material und Materialnummer</w:t>
            </w:r>
          </w:p>
        </w:tc>
        <w:tc>
          <w:tcPr>
            <w:tcW w:w="2035" w:type="dxa"/>
            <w:shd w:val="clear" w:color="auto" w:fill="002060"/>
            <w:vAlign w:val="center"/>
          </w:tcPr>
          <w:p w14:paraId="250FE288" w14:textId="77777777" w:rsidR="00160448" w:rsidRPr="00160448" w:rsidRDefault="00160448" w:rsidP="00AA3782">
            <w:pPr>
              <w:spacing w:before="120" w:after="240"/>
              <w:rPr>
                <w:rFonts w:ascii="Helvetica" w:hAnsi="Helvetica"/>
                <w:b/>
                <w:color w:val="FFFFFF"/>
                <w:sz w:val="24"/>
                <w:szCs w:val="24"/>
              </w:rPr>
            </w:pPr>
            <w:r w:rsidRPr="00160448">
              <w:rPr>
                <w:rFonts w:ascii="Helvetica" w:hAnsi="Helvetica"/>
                <w:b/>
                <w:color w:val="FFFFFF"/>
                <w:sz w:val="24"/>
                <w:szCs w:val="24"/>
              </w:rPr>
              <w:t>Versandeinheit</w:t>
            </w:r>
          </w:p>
        </w:tc>
      </w:tr>
      <w:tr w:rsidR="00160448" w:rsidRPr="00160448" w14:paraId="54574D9A" w14:textId="77777777" w:rsidTr="00160448">
        <w:trPr>
          <w:trHeight w:val="2949"/>
        </w:trPr>
        <w:tc>
          <w:tcPr>
            <w:tcW w:w="4361" w:type="dxa"/>
          </w:tcPr>
          <w:p w14:paraId="53ECFE33" w14:textId="77777777" w:rsidR="00160448" w:rsidRPr="00160448" w:rsidRDefault="00160448" w:rsidP="00AA3782">
            <w:pPr>
              <w:spacing w:before="120" w:after="240"/>
              <w:jc w:val="center"/>
              <w:rPr>
                <w:rFonts w:ascii="Helvetica" w:hAnsi="Helvetica"/>
                <w:noProof/>
                <w:sz w:val="24"/>
                <w:szCs w:val="24"/>
                <w:lang w:eastAsia="de-DE"/>
              </w:rPr>
            </w:pPr>
            <w:r w:rsidRPr="00160448">
              <w:rPr>
                <w:rFonts w:ascii="Helvetica" w:hAnsi="Helvetica"/>
                <w:noProof/>
                <w:sz w:val="24"/>
                <w:szCs w:val="24"/>
                <w:lang w:eastAsia="de-DE"/>
              </w:rPr>
              <w:drawing>
                <wp:inline distT="0" distB="0" distL="0" distR="0" wp14:anchorId="4D41E9E8" wp14:editId="74B73674">
                  <wp:extent cx="2235199" cy="1676400"/>
                  <wp:effectExtent l="0" t="0" r="0" b="0"/>
                  <wp:docPr id="11" name="Grafik 11" descr="C:\Users\kleigrb\AppData\Local\Microsoft\Windows\Temporary Internet Files\Content.Outlook\NGUWY6Q0\Sicherungsecke_H0597543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71369" name="Picture 3" descr="C:\Users\kleigrb\AppData\Local\Microsoft\Windows\Temporary Internet Files\Content.Outlook\NGUWY6Q0\Sicherungsecke_H05975439 (4).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235856" cy="1676893"/>
                          </a:xfrm>
                          <a:prstGeom prst="rect">
                            <a:avLst/>
                          </a:prstGeom>
                          <a:noFill/>
                          <a:ln>
                            <a:noFill/>
                          </a:ln>
                        </pic:spPr>
                      </pic:pic>
                    </a:graphicData>
                  </a:graphic>
                </wp:inline>
              </w:drawing>
            </w:r>
          </w:p>
        </w:tc>
        <w:tc>
          <w:tcPr>
            <w:tcW w:w="3685" w:type="dxa"/>
          </w:tcPr>
          <w:p w14:paraId="45E0C8DD" w14:textId="77777777" w:rsidR="00160448" w:rsidRPr="00160448" w:rsidRDefault="00160448" w:rsidP="00AA3782">
            <w:pPr>
              <w:spacing w:before="240" w:after="240"/>
              <w:rPr>
                <w:rFonts w:ascii="Helvetica" w:hAnsi="Helvetica"/>
                <w:szCs w:val="24"/>
              </w:rPr>
            </w:pPr>
            <w:r w:rsidRPr="00160448">
              <w:rPr>
                <w:rFonts w:ascii="Helvetica" w:hAnsi="Helvetica"/>
                <w:szCs w:val="24"/>
              </w:rPr>
              <w:t>Sicherungsecke gelb</w:t>
            </w:r>
          </w:p>
          <w:p w14:paraId="5B86940F" w14:textId="77777777" w:rsidR="00160448" w:rsidRPr="00160448" w:rsidRDefault="00160448" w:rsidP="00AA3782">
            <w:pPr>
              <w:spacing w:before="240" w:after="240"/>
              <w:rPr>
                <w:rFonts w:ascii="Helvetica" w:hAnsi="Helvetica"/>
                <w:szCs w:val="24"/>
              </w:rPr>
            </w:pPr>
            <w:r w:rsidRPr="00160448">
              <w:rPr>
                <w:sz w:val="20"/>
                <w:szCs w:val="20"/>
                <w:lang w:eastAsia="de-DE"/>
              </w:rPr>
              <w:t>H05.975439</w:t>
            </w:r>
          </w:p>
        </w:tc>
        <w:tc>
          <w:tcPr>
            <w:tcW w:w="2035" w:type="dxa"/>
          </w:tcPr>
          <w:p w14:paraId="54EAF21E" w14:textId="77777777" w:rsidR="00160448" w:rsidRPr="00160448" w:rsidRDefault="00160448" w:rsidP="00AA3782">
            <w:pPr>
              <w:spacing w:before="240" w:after="240"/>
              <w:rPr>
                <w:rFonts w:ascii="Helvetica" w:hAnsi="Helvetica"/>
                <w:szCs w:val="24"/>
              </w:rPr>
            </w:pPr>
            <w:r w:rsidRPr="00160448">
              <w:rPr>
                <w:rFonts w:ascii="Helvetica" w:hAnsi="Helvetica"/>
                <w:szCs w:val="24"/>
              </w:rPr>
              <w:t xml:space="preserve">144 Stk, </w:t>
            </w:r>
          </w:p>
        </w:tc>
      </w:tr>
      <w:tr w:rsidR="00160448" w:rsidRPr="00160448" w14:paraId="628C4F48" w14:textId="77777777" w:rsidTr="00AA3782">
        <w:trPr>
          <w:trHeight w:val="2665"/>
        </w:trPr>
        <w:tc>
          <w:tcPr>
            <w:tcW w:w="4361" w:type="dxa"/>
          </w:tcPr>
          <w:p w14:paraId="3448EB95" w14:textId="77777777" w:rsidR="00160448" w:rsidRPr="00160448" w:rsidRDefault="00160448" w:rsidP="00AA3782">
            <w:pPr>
              <w:spacing w:before="120" w:after="240"/>
              <w:jc w:val="center"/>
              <w:rPr>
                <w:rFonts w:ascii="Helvetica" w:hAnsi="Helvetica"/>
                <w:noProof/>
                <w:sz w:val="24"/>
                <w:szCs w:val="24"/>
                <w:lang w:eastAsia="de-DE"/>
              </w:rPr>
            </w:pPr>
            <w:r w:rsidRPr="00160448">
              <w:rPr>
                <w:rFonts w:ascii="Helvetica" w:hAnsi="Helvetica"/>
                <w:noProof/>
                <w:sz w:val="24"/>
                <w:szCs w:val="24"/>
                <w:lang w:eastAsia="de-DE"/>
              </w:rPr>
              <w:drawing>
                <wp:inline distT="0" distB="0" distL="0" distR="0" wp14:anchorId="33B103CA" wp14:editId="28EB3BC5">
                  <wp:extent cx="2204447" cy="1467476"/>
                  <wp:effectExtent l="0" t="0" r="571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001215"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204447" cy="1467476"/>
                          </a:xfrm>
                          <a:prstGeom prst="rect">
                            <a:avLst/>
                          </a:prstGeom>
                          <a:noFill/>
                          <a:ln>
                            <a:noFill/>
                          </a:ln>
                        </pic:spPr>
                      </pic:pic>
                    </a:graphicData>
                  </a:graphic>
                </wp:inline>
              </w:drawing>
            </w:r>
          </w:p>
        </w:tc>
        <w:tc>
          <w:tcPr>
            <w:tcW w:w="3685" w:type="dxa"/>
          </w:tcPr>
          <w:p w14:paraId="6C82766A" w14:textId="77777777" w:rsidR="00160448" w:rsidRPr="00160448" w:rsidRDefault="00160448" w:rsidP="00AA3782">
            <w:pPr>
              <w:spacing w:before="240" w:after="240"/>
              <w:rPr>
                <w:rFonts w:ascii="Helvetica" w:hAnsi="Helvetica"/>
                <w:szCs w:val="24"/>
              </w:rPr>
            </w:pPr>
            <w:r w:rsidRPr="00160448">
              <w:rPr>
                <w:rFonts w:ascii="Helvetica" w:hAnsi="Helvetica"/>
                <w:szCs w:val="24"/>
              </w:rPr>
              <w:t>Abdeckhaube A 1208, 1200x800mm blau</w:t>
            </w:r>
            <w:r w:rsidRPr="00160448">
              <w:rPr>
                <w:rFonts w:ascii="Helvetica" w:hAnsi="Helvetica"/>
                <w:szCs w:val="24"/>
              </w:rPr>
              <w:br/>
              <w:t>für EURO-Palette mit Rahmen</w:t>
            </w:r>
          </w:p>
          <w:p w14:paraId="64059EB1" w14:textId="77777777" w:rsidR="00160448" w:rsidRPr="00160448" w:rsidRDefault="00160448" w:rsidP="00AA3782">
            <w:pPr>
              <w:spacing w:before="240" w:after="240"/>
              <w:rPr>
                <w:rFonts w:ascii="Helvetica" w:hAnsi="Helvetica"/>
                <w:szCs w:val="24"/>
              </w:rPr>
            </w:pPr>
            <w:r w:rsidRPr="00160448">
              <w:rPr>
                <w:rFonts w:ascii="Helvetica" w:hAnsi="Helvetica"/>
                <w:szCs w:val="24"/>
              </w:rPr>
              <w:t>210.00226500</w:t>
            </w:r>
          </w:p>
        </w:tc>
        <w:tc>
          <w:tcPr>
            <w:tcW w:w="2035" w:type="dxa"/>
          </w:tcPr>
          <w:p w14:paraId="46A5D294" w14:textId="77777777" w:rsidR="00160448" w:rsidRPr="00160448" w:rsidRDefault="00160448" w:rsidP="00AA3782">
            <w:pPr>
              <w:spacing w:before="240" w:after="240"/>
              <w:rPr>
                <w:rFonts w:ascii="Helvetica" w:hAnsi="Helvetica"/>
                <w:szCs w:val="24"/>
              </w:rPr>
            </w:pPr>
            <w:r w:rsidRPr="00160448">
              <w:rPr>
                <w:rFonts w:ascii="Helvetica" w:hAnsi="Helvetica"/>
                <w:szCs w:val="24"/>
              </w:rPr>
              <w:t>20 Stk.</w:t>
            </w:r>
          </w:p>
        </w:tc>
      </w:tr>
    </w:tbl>
    <w:p w14:paraId="3BCA5CFD" w14:textId="77777777" w:rsidR="00160448" w:rsidRPr="00160448" w:rsidRDefault="00160448" w:rsidP="00AA3782">
      <w:pPr>
        <w:keepNext/>
        <w:widowControl w:val="0"/>
        <w:spacing w:before="360" w:after="240" w:line="360" w:lineRule="auto"/>
        <w:jc w:val="both"/>
        <w:outlineLvl w:val="0"/>
        <w:rPr>
          <w:rFonts w:ascii="Helvetica" w:eastAsia="Times New Roman" w:hAnsi="Helvetica"/>
          <w:b/>
          <w:kern w:val="28"/>
          <w:sz w:val="28"/>
          <w:szCs w:val="20"/>
        </w:rPr>
      </w:pPr>
    </w:p>
    <w:p w14:paraId="5D5E3BF6" w14:textId="77777777" w:rsidR="00160448" w:rsidRPr="00160448" w:rsidRDefault="00160448" w:rsidP="00160448">
      <w:pPr>
        <w:spacing w:after="200" w:line="276" w:lineRule="auto"/>
        <w:rPr>
          <w:rFonts w:ascii="Helvetica" w:eastAsia="Times New Roman" w:hAnsi="Helvetica"/>
          <w:b/>
          <w:kern w:val="28"/>
          <w:sz w:val="28"/>
          <w:szCs w:val="20"/>
        </w:rPr>
      </w:pPr>
      <w:r w:rsidRPr="00160448">
        <w:rPr>
          <w:rFonts w:ascii="Helvetica" w:eastAsia="Times New Roman" w:hAnsi="Helvetica"/>
          <w:sz w:val="24"/>
          <w:szCs w:val="24"/>
        </w:rPr>
        <w:br w:type="page"/>
      </w:r>
    </w:p>
    <w:p w14:paraId="032F3559" w14:textId="77777777" w:rsidR="00160448" w:rsidRPr="00160448" w:rsidRDefault="00160448" w:rsidP="00160448">
      <w:pPr>
        <w:keepNext/>
        <w:widowControl w:val="0"/>
        <w:numPr>
          <w:ilvl w:val="0"/>
          <w:numId w:val="15"/>
        </w:numPr>
        <w:spacing w:before="360" w:after="240" w:line="360" w:lineRule="auto"/>
        <w:ind w:left="432" w:hanging="432"/>
        <w:jc w:val="both"/>
        <w:outlineLvl w:val="0"/>
        <w:rPr>
          <w:rFonts w:ascii="Helvetica" w:eastAsia="Times New Roman" w:hAnsi="Helvetica"/>
          <w:b/>
          <w:kern w:val="28"/>
          <w:sz w:val="28"/>
          <w:szCs w:val="20"/>
        </w:rPr>
      </w:pPr>
      <w:bookmarkStart w:id="214" w:name="_Toc112752744"/>
      <w:r w:rsidRPr="00160448">
        <w:rPr>
          <w:rFonts w:ascii="Helvetica" w:eastAsia="Times New Roman" w:hAnsi="Helvetica"/>
          <w:b/>
          <w:kern w:val="28"/>
          <w:sz w:val="28"/>
          <w:szCs w:val="20"/>
        </w:rPr>
        <w:lastRenderedPageBreak/>
        <w:t>Begleitende Dokumente</w:t>
      </w:r>
      <w:bookmarkEnd w:id="214"/>
    </w:p>
    <w:p w14:paraId="451E36CD" w14:textId="77777777" w:rsidR="00160448" w:rsidRPr="00160448" w:rsidRDefault="00160448" w:rsidP="00EB06E5">
      <w:pPr>
        <w:spacing w:before="240" w:after="120" w:line="276" w:lineRule="auto"/>
        <w:jc w:val="both"/>
        <w:rPr>
          <w:rFonts w:ascii="Helvetica" w:eastAsia="Times New Roman" w:hAnsi="Helvetica"/>
          <w:sz w:val="24"/>
          <w:szCs w:val="24"/>
        </w:rPr>
      </w:pPr>
      <w:r w:rsidRPr="00160448">
        <w:rPr>
          <w:rFonts w:ascii="Helvetica" w:eastAsia="Times New Roman" w:hAnsi="Helvetica"/>
          <w:sz w:val="24"/>
          <w:szCs w:val="24"/>
        </w:rPr>
        <w:t>Um die Identifikation und Rückverfolgbarkeit von Zulieferteilen zu gewährleisten, sind alle Teile/Verpackungseinheiten mit den durch Voith geforderten Informationen zu kennzeichnen. Die Paletteneinheit (Coli) ist mit gültigen Warenanhängern zu versehen. Die Warenanhänger sollen sich im Layout an der VDA-Empfehlung 4902 Version 3 orientieren.</w:t>
      </w:r>
    </w:p>
    <w:p w14:paraId="33293B68" w14:textId="77777777" w:rsidR="00160448" w:rsidRPr="00EB06E5" w:rsidRDefault="00160448" w:rsidP="00EB06E5">
      <w:pPr>
        <w:spacing w:before="120" w:after="120" w:line="276" w:lineRule="auto"/>
        <w:jc w:val="both"/>
        <w:rPr>
          <w:rFonts w:ascii="Helvetica" w:eastAsia="Times New Roman" w:hAnsi="Helvetica"/>
          <w:sz w:val="24"/>
          <w:szCs w:val="24"/>
        </w:rPr>
      </w:pPr>
      <w:r w:rsidRPr="00160448">
        <w:rPr>
          <w:rFonts w:ascii="Helvetica" w:eastAsia="Times New Roman" w:hAnsi="Helvetica"/>
          <w:sz w:val="24"/>
          <w:szCs w:val="24"/>
        </w:rPr>
        <w:t>Warenanhänger müssen zwingend folgende Informationen erhalten:</w:t>
      </w:r>
    </w:p>
    <w:tbl>
      <w:tblPr>
        <w:tblStyle w:val="Tabellenraster1"/>
        <w:tblW w:w="0" w:type="auto"/>
        <w:tblLook w:val="04A0" w:firstRow="1" w:lastRow="0" w:firstColumn="1" w:lastColumn="0" w:noHBand="0" w:noVBand="1"/>
      </w:tblPr>
      <w:tblGrid>
        <w:gridCol w:w="4914"/>
        <w:gridCol w:w="4941"/>
      </w:tblGrid>
      <w:tr w:rsidR="00160448" w:rsidRPr="00160448" w14:paraId="3C39079B" w14:textId="77777777" w:rsidTr="00EB06E5">
        <w:trPr>
          <w:trHeight w:hRule="exact" w:val="624"/>
        </w:trPr>
        <w:tc>
          <w:tcPr>
            <w:tcW w:w="5002" w:type="dxa"/>
            <w:vAlign w:val="center"/>
          </w:tcPr>
          <w:p w14:paraId="4FD8C299" w14:textId="77777777" w:rsidR="00160448" w:rsidRPr="00160448" w:rsidRDefault="00160448" w:rsidP="00EB06E5">
            <w:pPr>
              <w:spacing w:line="276" w:lineRule="auto"/>
              <w:rPr>
                <w:rFonts w:ascii="Helvetica" w:hAnsi="Helvetica"/>
                <w:sz w:val="24"/>
                <w:szCs w:val="24"/>
              </w:rPr>
            </w:pPr>
            <w:r w:rsidRPr="00160448">
              <w:rPr>
                <w:rFonts w:ascii="Helvetica" w:hAnsi="Helvetica"/>
                <w:sz w:val="24"/>
                <w:szCs w:val="24"/>
              </w:rPr>
              <w:t>Warenempfänger</w:t>
            </w:r>
          </w:p>
        </w:tc>
        <w:tc>
          <w:tcPr>
            <w:tcW w:w="5003" w:type="dxa"/>
            <w:vAlign w:val="center"/>
          </w:tcPr>
          <w:p w14:paraId="49AE3BCD" w14:textId="77777777" w:rsidR="00160448" w:rsidRPr="00160448" w:rsidRDefault="00160448" w:rsidP="00EB06E5">
            <w:pPr>
              <w:spacing w:line="276" w:lineRule="auto"/>
              <w:rPr>
                <w:rFonts w:ascii="Helvetica" w:hAnsi="Helvetica"/>
                <w:sz w:val="24"/>
                <w:szCs w:val="24"/>
              </w:rPr>
            </w:pPr>
            <w:r w:rsidRPr="00160448">
              <w:rPr>
                <w:rFonts w:ascii="Helvetica" w:hAnsi="Helvetica"/>
                <w:sz w:val="24"/>
                <w:szCs w:val="24"/>
              </w:rPr>
              <w:t>Abladestelle, Abladeort</w:t>
            </w:r>
          </w:p>
        </w:tc>
      </w:tr>
      <w:tr w:rsidR="00160448" w:rsidRPr="00160448" w14:paraId="764B1344" w14:textId="77777777" w:rsidTr="00EB06E5">
        <w:trPr>
          <w:trHeight w:hRule="exact" w:val="624"/>
        </w:trPr>
        <w:tc>
          <w:tcPr>
            <w:tcW w:w="5002" w:type="dxa"/>
            <w:vAlign w:val="center"/>
          </w:tcPr>
          <w:p w14:paraId="72E5A0DE" w14:textId="77777777" w:rsidR="00160448" w:rsidRPr="00160448" w:rsidRDefault="00160448" w:rsidP="00EB06E5">
            <w:pPr>
              <w:spacing w:line="276" w:lineRule="auto"/>
              <w:rPr>
                <w:rFonts w:ascii="Helvetica" w:hAnsi="Helvetica"/>
                <w:sz w:val="24"/>
                <w:szCs w:val="24"/>
              </w:rPr>
            </w:pPr>
            <w:r w:rsidRPr="00160448">
              <w:rPr>
                <w:rFonts w:ascii="Helvetica" w:hAnsi="Helvetica"/>
                <w:sz w:val="24"/>
                <w:szCs w:val="24"/>
              </w:rPr>
              <w:t>Lieferschein-Nr. (sowie Lieferschein)</w:t>
            </w:r>
          </w:p>
        </w:tc>
        <w:tc>
          <w:tcPr>
            <w:tcW w:w="5003" w:type="dxa"/>
            <w:vAlign w:val="center"/>
          </w:tcPr>
          <w:p w14:paraId="6E596380" w14:textId="77777777" w:rsidR="00160448" w:rsidRPr="00160448" w:rsidRDefault="00160448" w:rsidP="00EB06E5">
            <w:pPr>
              <w:spacing w:line="276" w:lineRule="auto"/>
              <w:rPr>
                <w:rFonts w:ascii="Helvetica" w:hAnsi="Helvetica"/>
                <w:sz w:val="24"/>
                <w:szCs w:val="24"/>
              </w:rPr>
            </w:pPr>
            <w:r w:rsidRPr="00160448">
              <w:rPr>
                <w:rFonts w:ascii="Helvetica" w:hAnsi="Helvetica"/>
                <w:sz w:val="24"/>
                <w:szCs w:val="24"/>
              </w:rPr>
              <w:t>Lieferantenanschrift in Kurzform</w:t>
            </w:r>
          </w:p>
        </w:tc>
      </w:tr>
      <w:tr w:rsidR="00160448" w:rsidRPr="00160448" w14:paraId="2169D000" w14:textId="77777777" w:rsidTr="00EB06E5">
        <w:trPr>
          <w:trHeight w:hRule="exact" w:val="624"/>
        </w:trPr>
        <w:tc>
          <w:tcPr>
            <w:tcW w:w="5002" w:type="dxa"/>
            <w:vAlign w:val="center"/>
          </w:tcPr>
          <w:p w14:paraId="392F1BF4" w14:textId="77777777" w:rsidR="00160448" w:rsidRPr="00160448" w:rsidRDefault="00160448" w:rsidP="00EB06E5">
            <w:pPr>
              <w:spacing w:line="276" w:lineRule="auto"/>
              <w:rPr>
                <w:rFonts w:ascii="Helvetica" w:hAnsi="Helvetica"/>
                <w:sz w:val="24"/>
                <w:szCs w:val="24"/>
              </w:rPr>
            </w:pPr>
            <w:r w:rsidRPr="00160448">
              <w:rPr>
                <w:rFonts w:ascii="Helvetica" w:hAnsi="Helvetica"/>
                <w:sz w:val="24"/>
                <w:szCs w:val="24"/>
              </w:rPr>
              <w:t>Brutto-Gewicht</w:t>
            </w:r>
          </w:p>
        </w:tc>
        <w:tc>
          <w:tcPr>
            <w:tcW w:w="5003" w:type="dxa"/>
            <w:vAlign w:val="center"/>
          </w:tcPr>
          <w:p w14:paraId="5F502A0B" w14:textId="77777777" w:rsidR="00160448" w:rsidRPr="00160448" w:rsidRDefault="00160448" w:rsidP="00EB06E5">
            <w:pPr>
              <w:spacing w:line="276" w:lineRule="auto"/>
              <w:rPr>
                <w:rFonts w:ascii="Helvetica" w:hAnsi="Helvetica"/>
                <w:sz w:val="24"/>
                <w:szCs w:val="24"/>
              </w:rPr>
            </w:pPr>
            <w:r w:rsidRPr="00160448">
              <w:rPr>
                <w:rFonts w:ascii="Helvetica" w:hAnsi="Helvetica"/>
                <w:sz w:val="24"/>
                <w:szCs w:val="24"/>
              </w:rPr>
              <w:t>Netto-Gewicht</w:t>
            </w:r>
          </w:p>
        </w:tc>
      </w:tr>
      <w:tr w:rsidR="00160448" w:rsidRPr="00160448" w14:paraId="57666B40" w14:textId="77777777" w:rsidTr="00EB06E5">
        <w:trPr>
          <w:trHeight w:hRule="exact" w:val="624"/>
        </w:trPr>
        <w:tc>
          <w:tcPr>
            <w:tcW w:w="5002" w:type="dxa"/>
            <w:vAlign w:val="center"/>
          </w:tcPr>
          <w:p w14:paraId="735D47F8" w14:textId="77777777" w:rsidR="00160448" w:rsidRPr="00160448" w:rsidRDefault="00160448" w:rsidP="00EB06E5">
            <w:pPr>
              <w:spacing w:line="276" w:lineRule="auto"/>
              <w:rPr>
                <w:rFonts w:ascii="Helvetica" w:hAnsi="Helvetica"/>
                <w:sz w:val="24"/>
                <w:szCs w:val="24"/>
              </w:rPr>
            </w:pPr>
            <w:r w:rsidRPr="00160448">
              <w:rPr>
                <w:rFonts w:ascii="Helvetica" w:hAnsi="Helvetica"/>
                <w:sz w:val="24"/>
                <w:szCs w:val="24"/>
              </w:rPr>
              <w:t>Anzahl Packstück</w:t>
            </w:r>
          </w:p>
        </w:tc>
        <w:tc>
          <w:tcPr>
            <w:tcW w:w="5003" w:type="dxa"/>
            <w:vAlign w:val="center"/>
          </w:tcPr>
          <w:p w14:paraId="5C9EE93B" w14:textId="77777777" w:rsidR="00160448" w:rsidRPr="00160448" w:rsidRDefault="00160448" w:rsidP="00EB06E5">
            <w:pPr>
              <w:spacing w:line="276" w:lineRule="auto"/>
              <w:rPr>
                <w:rFonts w:ascii="Helvetica" w:hAnsi="Helvetica"/>
                <w:sz w:val="24"/>
                <w:szCs w:val="24"/>
              </w:rPr>
            </w:pPr>
            <w:r w:rsidRPr="00160448">
              <w:rPr>
                <w:rFonts w:ascii="Helvetica" w:hAnsi="Helvetica"/>
                <w:sz w:val="24"/>
                <w:szCs w:val="24"/>
              </w:rPr>
              <w:t>Füllmenge</w:t>
            </w:r>
          </w:p>
        </w:tc>
      </w:tr>
      <w:tr w:rsidR="00160448" w:rsidRPr="00160448" w14:paraId="7DBD53BD" w14:textId="77777777" w:rsidTr="00EB06E5">
        <w:trPr>
          <w:trHeight w:hRule="exact" w:val="624"/>
        </w:trPr>
        <w:tc>
          <w:tcPr>
            <w:tcW w:w="5002" w:type="dxa"/>
            <w:vAlign w:val="center"/>
          </w:tcPr>
          <w:p w14:paraId="0F2D68E5" w14:textId="77777777" w:rsidR="00160448" w:rsidRPr="00160448" w:rsidRDefault="00160448" w:rsidP="00EB06E5">
            <w:pPr>
              <w:spacing w:line="276" w:lineRule="auto"/>
              <w:rPr>
                <w:rFonts w:ascii="Helvetica" w:hAnsi="Helvetica"/>
                <w:sz w:val="24"/>
                <w:szCs w:val="24"/>
              </w:rPr>
            </w:pPr>
            <w:r w:rsidRPr="00160448">
              <w:rPr>
                <w:rFonts w:ascii="Helvetica" w:hAnsi="Helvetica"/>
                <w:sz w:val="24"/>
                <w:szCs w:val="24"/>
              </w:rPr>
              <w:t>Voith Materialnummer</w:t>
            </w:r>
          </w:p>
        </w:tc>
        <w:tc>
          <w:tcPr>
            <w:tcW w:w="5003" w:type="dxa"/>
            <w:vAlign w:val="center"/>
          </w:tcPr>
          <w:p w14:paraId="5C1DC938" w14:textId="77777777" w:rsidR="00160448" w:rsidRPr="00160448" w:rsidRDefault="00160448" w:rsidP="00EB06E5">
            <w:pPr>
              <w:spacing w:line="276" w:lineRule="auto"/>
              <w:rPr>
                <w:rFonts w:ascii="Helvetica" w:hAnsi="Helvetica"/>
                <w:sz w:val="24"/>
                <w:szCs w:val="24"/>
              </w:rPr>
            </w:pPr>
            <w:r w:rsidRPr="00160448">
              <w:rPr>
                <w:rFonts w:ascii="Helvetica" w:hAnsi="Helvetica"/>
                <w:sz w:val="24"/>
                <w:szCs w:val="24"/>
              </w:rPr>
              <w:t>Lieferanten Materialnummer</w:t>
            </w:r>
          </w:p>
        </w:tc>
      </w:tr>
      <w:tr w:rsidR="00160448" w:rsidRPr="00160448" w14:paraId="13FD6034" w14:textId="77777777" w:rsidTr="00EB06E5">
        <w:trPr>
          <w:trHeight w:hRule="exact" w:val="624"/>
        </w:trPr>
        <w:tc>
          <w:tcPr>
            <w:tcW w:w="5002" w:type="dxa"/>
            <w:vAlign w:val="center"/>
          </w:tcPr>
          <w:p w14:paraId="6342772A" w14:textId="77777777" w:rsidR="00160448" w:rsidRPr="00160448" w:rsidRDefault="00160448" w:rsidP="00EB06E5">
            <w:pPr>
              <w:spacing w:line="276" w:lineRule="auto"/>
              <w:rPr>
                <w:rFonts w:ascii="Helvetica" w:hAnsi="Helvetica"/>
                <w:sz w:val="24"/>
                <w:szCs w:val="24"/>
              </w:rPr>
            </w:pPr>
            <w:r w:rsidRPr="00160448">
              <w:rPr>
                <w:rFonts w:ascii="Helvetica" w:hAnsi="Helvetica"/>
                <w:sz w:val="24"/>
                <w:szCs w:val="24"/>
              </w:rPr>
              <w:t>Bezeichnung Lieferung</w:t>
            </w:r>
          </w:p>
        </w:tc>
        <w:tc>
          <w:tcPr>
            <w:tcW w:w="5003" w:type="dxa"/>
            <w:vMerge w:val="restart"/>
            <w:vAlign w:val="center"/>
          </w:tcPr>
          <w:p w14:paraId="07E269B1" w14:textId="77777777" w:rsidR="00160448" w:rsidRPr="00160448" w:rsidRDefault="00160448" w:rsidP="00EB06E5">
            <w:pPr>
              <w:spacing w:line="276" w:lineRule="auto"/>
              <w:rPr>
                <w:rFonts w:ascii="Helvetica" w:hAnsi="Helvetica"/>
                <w:sz w:val="24"/>
                <w:szCs w:val="24"/>
              </w:rPr>
            </w:pPr>
            <w:r w:rsidRPr="00160448">
              <w:rPr>
                <w:rFonts w:ascii="Helvetica" w:hAnsi="Helvetica"/>
                <w:sz w:val="24"/>
                <w:szCs w:val="24"/>
              </w:rPr>
              <w:t xml:space="preserve">Herstelldatum und Haltbarkeitsdauer </w:t>
            </w:r>
            <w:r w:rsidRPr="00160448">
              <w:rPr>
                <w:rFonts w:ascii="Helvetica" w:hAnsi="Helvetica"/>
                <w:i/>
                <w:sz w:val="24"/>
                <w:szCs w:val="24"/>
              </w:rPr>
              <w:t xml:space="preserve">oder </w:t>
            </w:r>
            <w:r w:rsidRPr="00160448">
              <w:rPr>
                <w:rFonts w:ascii="Helvetica" w:hAnsi="Helvetica"/>
                <w:sz w:val="24"/>
                <w:szCs w:val="24"/>
              </w:rPr>
              <w:t>Mindesthaltbarkeitsdatum</w:t>
            </w:r>
          </w:p>
        </w:tc>
      </w:tr>
      <w:tr w:rsidR="00160448" w:rsidRPr="00160448" w14:paraId="5CDA8157" w14:textId="77777777" w:rsidTr="00EB06E5">
        <w:trPr>
          <w:trHeight w:hRule="exact" w:val="624"/>
        </w:trPr>
        <w:tc>
          <w:tcPr>
            <w:tcW w:w="5002" w:type="dxa"/>
            <w:vAlign w:val="center"/>
          </w:tcPr>
          <w:p w14:paraId="7A606781" w14:textId="77777777" w:rsidR="00160448" w:rsidRPr="00160448" w:rsidRDefault="00160448" w:rsidP="00EB06E5">
            <w:pPr>
              <w:spacing w:line="276" w:lineRule="auto"/>
              <w:rPr>
                <w:rFonts w:ascii="Helvetica" w:hAnsi="Helvetica"/>
                <w:sz w:val="24"/>
                <w:szCs w:val="24"/>
              </w:rPr>
            </w:pPr>
            <w:r w:rsidRPr="00160448">
              <w:rPr>
                <w:rFonts w:ascii="Helvetica" w:hAnsi="Helvetica"/>
                <w:sz w:val="24"/>
                <w:szCs w:val="24"/>
              </w:rPr>
              <w:t>Chargen-Nr. (sofern vorhanden)</w:t>
            </w:r>
          </w:p>
        </w:tc>
        <w:tc>
          <w:tcPr>
            <w:tcW w:w="5003" w:type="dxa"/>
            <w:vMerge/>
          </w:tcPr>
          <w:p w14:paraId="5F6FBE0A" w14:textId="77777777" w:rsidR="00160448" w:rsidRPr="00160448" w:rsidRDefault="00160448" w:rsidP="00160448">
            <w:pPr>
              <w:spacing w:before="240" w:after="240" w:line="276" w:lineRule="auto"/>
              <w:jc w:val="both"/>
              <w:rPr>
                <w:rFonts w:ascii="Helvetica" w:hAnsi="Helvetica"/>
                <w:sz w:val="24"/>
                <w:szCs w:val="24"/>
              </w:rPr>
            </w:pPr>
          </w:p>
        </w:tc>
      </w:tr>
    </w:tbl>
    <w:p w14:paraId="6DDA1741" w14:textId="77777777" w:rsidR="004D7972" w:rsidRDefault="004D7972" w:rsidP="00EB06E5">
      <w:pPr>
        <w:spacing w:before="120" w:after="120" w:line="276" w:lineRule="auto"/>
        <w:jc w:val="both"/>
        <w:rPr>
          <w:rFonts w:ascii="Helvetica" w:eastAsia="Times New Roman" w:hAnsi="Helvetica"/>
          <w:sz w:val="24"/>
          <w:szCs w:val="24"/>
        </w:rPr>
      </w:pPr>
    </w:p>
    <w:p w14:paraId="3EDEF9CF" w14:textId="77777777" w:rsidR="004D7972" w:rsidRDefault="004D7972">
      <w:pPr>
        <w:rPr>
          <w:rFonts w:ascii="Helvetica" w:eastAsia="Times New Roman" w:hAnsi="Helvetica"/>
          <w:sz w:val="24"/>
          <w:szCs w:val="24"/>
        </w:rPr>
      </w:pPr>
      <w:r>
        <w:rPr>
          <w:rFonts w:ascii="Helvetica" w:eastAsia="Times New Roman" w:hAnsi="Helvetica"/>
          <w:sz w:val="24"/>
          <w:szCs w:val="24"/>
        </w:rPr>
        <w:br w:type="page"/>
      </w:r>
    </w:p>
    <w:p w14:paraId="425FCE75" w14:textId="62BB19F0" w:rsidR="00160448" w:rsidRPr="00160448" w:rsidRDefault="00160448" w:rsidP="00EB06E5">
      <w:pPr>
        <w:spacing w:before="120" w:after="120" w:line="276" w:lineRule="auto"/>
        <w:jc w:val="both"/>
        <w:rPr>
          <w:rFonts w:ascii="Helvetica" w:eastAsia="Times New Roman" w:hAnsi="Helvetica"/>
          <w:sz w:val="24"/>
          <w:szCs w:val="24"/>
        </w:rPr>
      </w:pPr>
      <w:r w:rsidRPr="00160448">
        <w:rPr>
          <w:rFonts w:ascii="Helvetica" w:eastAsia="Times New Roman" w:hAnsi="Helvetica"/>
          <w:sz w:val="24"/>
          <w:szCs w:val="24"/>
        </w:rPr>
        <w:lastRenderedPageBreak/>
        <w:t>Für Zollware gelten spezielle Anforderungen an die Kennzeichnung, die den Zollbestimmungen des jeweiligen Landes zu entnehmen sind.</w:t>
      </w:r>
    </w:p>
    <w:p w14:paraId="70803C9C" w14:textId="77777777" w:rsidR="00160448" w:rsidRPr="00160448" w:rsidRDefault="00160448" w:rsidP="00EB06E5">
      <w:pPr>
        <w:spacing w:before="120" w:after="120" w:line="276" w:lineRule="auto"/>
        <w:jc w:val="both"/>
        <w:rPr>
          <w:rFonts w:ascii="Helvetica" w:eastAsia="Times New Roman" w:hAnsi="Helvetica"/>
          <w:sz w:val="24"/>
          <w:szCs w:val="24"/>
        </w:rPr>
      </w:pPr>
      <w:r w:rsidRPr="00160448">
        <w:rPr>
          <w:rFonts w:ascii="Helvetica" w:eastAsia="Times New Roman" w:hAnsi="Helvetica"/>
          <w:sz w:val="24"/>
          <w:szCs w:val="24"/>
        </w:rPr>
        <w:t xml:space="preserve">Auf jeder Paletteneinheit (Coli) sind zwei </w:t>
      </w:r>
      <w:proofErr w:type="gramStart"/>
      <w:r w:rsidRPr="00160448">
        <w:rPr>
          <w:rFonts w:ascii="Helvetica" w:eastAsia="Times New Roman" w:hAnsi="Helvetica"/>
          <w:sz w:val="24"/>
          <w:szCs w:val="24"/>
        </w:rPr>
        <w:t>Warenanhänger  jeweils</w:t>
      </w:r>
      <w:proofErr w:type="gramEnd"/>
      <w:r w:rsidRPr="00160448">
        <w:rPr>
          <w:rFonts w:ascii="Helvetica" w:eastAsia="Times New Roman" w:hAnsi="Helvetica"/>
          <w:sz w:val="24"/>
          <w:szCs w:val="24"/>
        </w:rPr>
        <w:t xml:space="preserve"> auf der linken Hälfte der 800 mm messenden Seiten anzubringen. Die Warenanhänger müssen an dem untersten Rahmen angebracht werden, damit diese auch nach Entfernen der übrigen Rahmen noch vorhanden sind. Alte Warenanhänger müssen entfernt werden, um eine Verwechslung auszuschließen.</w:t>
      </w:r>
    </w:p>
    <w:p w14:paraId="236F55D0" w14:textId="77777777" w:rsidR="00160448" w:rsidRPr="00160448" w:rsidRDefault="00160448" w:rsidP="00EB06E5">
      <w:pPr>
        <w:spacing w:before="240" w:after="240" w:line="276" w:lineRule="auto"/>
        <w:jc w:val="center"/>
        <w:rPr>
          <w:rFonts w:ascii="Helvetica" w:eastAsia="Times New Roman" w:hAnsi="Helvetica"/>
          <w:sz w:val="24"/>
          <w:szCs w:val="24"/>
        </w:rPr>
      </w:pPr>
      <w:r w:rsidRPr="00160448">
        <w:rPr>
          <w:rFonts w:ascii="Helvetica" w:eastAsia="Times New Roman" w:hAnsi="Helvetica"/>
          <w:noProof/>
          <w:sz w:val="24"/>
          <w:szCs w:val="24"/>
          <w:lang w:eastAsia="de-DE"/>
        </w:rPr>
        <w:drawing>
          <wp:inline distT="0" distB="0" distL="0" distR="0" wp14:anchorId="6360B0CF" wp14:editId="0F6BD08A">
            <wp:extent cx="3390900" cy="1974307"/>
            <wp:effectExtent l="0" t="0" r="0" b="698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08616"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398660" cy="1978825"/>
                    </a:xfrm>
                    <a:prstGeom prst="rect">
                      <a:avLst/>
                    </a:prstGeom>
                    <a:noFill/>
                    <a:ln>
                      <a:noFill/>
                    </a:ln>
                  </pic:spPr>
                </pic:pic>
              </a:graphicData>
            </a:graphic>
          </wp:inline>
        </w:drawing>
      </w:r>
    </w:p>
    <w:p w14:paraId="013BD0C1" w14:textId="77777777" w:rsidR="00160448" w:rsidRPr="00160448" w:rsidRDefault="00160448" w:rsidP="00160448">
      <w:pPr>
        <w:spacing w:before="240" w:after="240" w:line="276" w:lineRule="auto"/>
        <w:jc w:val="both"/>
        <w:rPr>
          <w:rFonts w:ascii="Helvetica" w:eastAsia="Times New Roman" w:hAnsi="Helvetica"/>
          <w:sz w:val="24"/>
          <w:szCs w:val="24"/>
        </w:rPr>
      </w:pPr>
      <w:r w:rsidRPr="00160448">
        <w:rPr>
          <w:rFonts w:ascii="Helvetica" w:eastAsia="Times New Roman" w:hAnsi="Helvetica"/>
          <w:sz w:val="24"/>
          <w:szCs w:val="24"/>
        </w:rPr>
        <w:t xml:space="preserve">Handelt es sich bei der Voith-Bestellung um eine Lieferung von Erstmustern, so ist die </w:t>
      </w:r>
      <w:proofErr w:type="gramStart"/>
      <w:r w:rsidRPr="00160448">
        <w:rPr>
          <w:rFonts w:ascii="Helvetica" w:eastAsia="Times New Roman" w:hAnsi="Helvetica"/>
          <w:sz w:val="24"/>
          <w:szCs w:val="24"/>
        </w:rPr>
        <w:t>Liefereinheit</w:t>
      </w:r>
      <w:proofErr w:type="gramEnd"/>
      <w:r w:rsidRPr="00160448">
        <w:rPr>
          <w:rFonts w:ascii="Helvetica" w:eastAsia="Times New Roman" w:hAnsi="Helvetica"/>
          <w:sz w:val="24"/>
          <w:szCs w:val="24"/>
        </w:rPr>
        <w:t xml:space="preserve"> außer mit dem normalen Warenanhänger zusätzlich auch mit einem gelben Warenanhänger “Erstmuster” zu versehen. Dieser Warenanhänger muss an der Liefereinheit rechts von dem normalen Warenanhänger befestigt werden. </w:t>
      </w:r>
    </w:p>
    <w:p w14:paraId="6EC42B77" w14:textId="77777777" w:rsidR="00160448" w:rsidRPr="00160448" w:rsidRDefault="00160448" w:rsidP="00160448">
      <w:pPr>
        <w:spacing w:before="240" w:after="240" w:line="276" w:lineRule="auto"/>
        <w:jc w:val="center"/>
        <w:rPr>
          <w:rFonts w:ascii="Helvetica" w:eastAsia="Times New Roman" w:hAnsi="Helvetica"/>
          <w:sz w:val="24"/>
          <w:szCs w:val="24"/>
        </w:rPr>
      </w:pPr>
      <w:r w:rsidRPr="00160448">
        <w:rPr>
          <w:rFonts w:ascii="Helvetica" w:eastAsia="Times New Roman" w:hAnsi="Helvetica"/>
          <w:noProof/>
          <w:sz w:val="24"/>
          <w:szCs w:val="24"/>
          <w:lang w:eastAsia="de-DE"/>
        </w:rPr>
        <w:drawing>
          <wp:inline distT="0" distB="0" distL="0" distR="0" wp14:anchorId="362C01B8" wp14:editId="514AC38A">
            <wp:extent cx="3019425" cy="1835202"/>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37075"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019742" cy="1835395"/>
                    </a:xfrm>
                    <a:prstGeom prst="rect">
                      <a:avLst/>
                    </a:prstGeom>
                    <a:noFill/>
                    <a:ln>
                      <a:noFill/>
                    </a:ln>
                  </pic:spPr>
                </pic:pic>
              </a:graphicData>
            </a:graphic>
          </wp:inline>
        </w:drawing>
      </w:r>
    </w:p>
    <w:p w14:paraId="76C46CA3" w14:textId="77777777" w:rsidR="00160448" w:rsidRPr="00160448" w:rsidRDefault="00160448" w:rsidP="00160448">
      <w:pPr>
        <w:spacing w:before="240" w:after="240" w:line="276" w:lineRule="auto"/>
        <w:jc w:val="both"/>
        <w:rPr>
          <w:rFonts w:eastAsia="Times New Roman"/>
          <w:sz w:val="24"/>
          <w:szCs w:val="24"/>
        </w:rPr>
      </w:pPr>
      <w:r w:rsidRPr="00160448">
        <w:rPr>
          <w:rFonts w:eastAsia="Times New Roman"/>
          <w:sz w:val="24"/>
          <w:szCs w:val="24"/>
        </w:rPr>
        <w:t xml:space="preserve">Zusätzlich zu den Warenanhängern an der Paletteneinheit ist die jeweilige Ware bzw. das jeweilige Bauteil explizit als Erstmuster zu kennzeichnen. </w:t>
      </w:r>
    </w:p>
    <w:p w14:paraId="6888B10F" w14:textId="77777777" w:rsidR="00160448" w:rsidRDefault="00160448" w:rsidP="00160448">
      <w:pPr>
        <w:spacing w:before="240" w:after="240" w:line="276" w:lineRule="auto"/>
        <w:jc w:val="both"/>
        <w:rPr>
          <w:rFonts w:eastAsia="Times New Roman"/>
          <w:b/>
          <w:sz w:val="24"/>
          <w:szCs w:val="24"/>
        </w:rPr>
      </w:pPr>
      <w:r w:rsidRPr="00160448">
        <w:rPr>
          <w:rFonts w:eastAsia="Times New Roman"/>
          <w:b/>
          <w:sz w:val="24"/>
          <w:szCs w:val="24"/>
        </w:rPr>
        <w:t>Treten bei der Bearbeitung Fehler am beigestellten Rohteil auf, sind die betroffenen Bauteile sowie die Palette mit Sperrvermerk zu kennzeichnen und an Voith zu senden.</w:t>
      </w:r>
    </w:p>
    <w:p w14:paraId="5EFD726D" w14:textId="77777777" w:rsidR="00160448" w:rsidRPr="00160448" w:rsidRDefault="00160448" w:rsidP="00160448">
      <w:pPr>
        <w:spacing w:after="200" w:line="276" w:lineRule="auto"/>
        <w:rPr>
          <w:rFonts w:eastAsia="Times New Roman"/>
          <w:b/>
          <w:sz w:val="24"/>
          <w:szCs w:val="24"/>
        </w:rPr>
      </w:pPr>
      <w:r w:rsidRPr="00160448">
        <w:rPr>
          <w:rFonts w:eastAsia="Times New Roman"/>
          <w:b/>
          <w:sz w:val="24"/>
          <w:szCs w:val="24"/>
        </w:rPr>
        <w:br w:type="page"/>
      </w:r>
    </w:p>
    <w:p w14:paraId="3C1BA19B" w14:textId="77777777" w:rsidR="00160448" w:rsidRPr="00160448" w:rsidRDefault="00160448" w:rsidP="00B67746">
      <w:pPr>
        <w:keepNext/>
        <w:widowControl w:val="0"/>
        <w:numPr>
          <w:ilvl w:val="0"/>
          <w:numId w:val="15"/>
        </w:numPr>
        <w:spacing w:before="360" w:after="120" w:line="360" w:lineRule="auto"/>
        <w:ind w:left="432" w:hanging="432"/>
        <w:jc w:val="both"/>
        <w:outlineLvl w:val="0"/>
        <w:rPr>
          <w:rFonts w:ascii="Helvetica" w:eastAsia="Times New Roman" w:hAnsi="Helvetica"/>
          <w:b/>
          <w:kern w:val="28"/>
          <w:sz w:val="28"/>
          <w:szCs w:val="20"/>
        </w:rPr>
      </w:pPr>
      <w:bookmarkStart w:id="215" w:name="_Toc112752745"/>
      <w:r w:rsidRPr="00160448">
        <w:rPr>
          <w:rFonts w:eastAsia="Times New Roman"/>
          <w:b/>
          <w:kern w:val="28"/>
          <w:sz w:val="28"/>
          <w:szCs w:val="20"/>
        </w:rPr>
        <w:lastRenderedPageBreak/>
        <w:t xml:space="preserve">Richtlinien für Transport und </w:t>
      </w:r>
      <w:r w:rsidRPr="00160448">
        <w:rPr>
          <w:rFonts w:ascii="Helvetica" w:eastAsia="Times New Roman" w:hAnsi="Helvetica"/>
          <w:b/>
          <w:kern w:val="28"/>
          <w:sz w:val="28"/>
          <w:szCs w:val="20"/>
        </w:rPr>
        <w:t>Anlieferung</w:t>
      </w:r>
      <w:bookmarkEnd w:id="215"/>
    </w:p>
    <w:p w14:paraId="0B138144" w14:textId="77777777" w:rsidR="00160448" w:rsidRPr="00160448" w:rsidRDefault="00160448" w:rsidP="00B67746">
      <w:pPr>
        <w:spacing w:before="120" w:after="240" w:line="276" w:lineRule="auto"/>
        <w:jc w:val="both"/>
        <w:rPr>
          <w:rFonts w:eastAsia="Times New Roman"/>
          <w:sz w:val="24"/>
          <w:szCs w:val="24"/>
        </w:rPr>
      </w:pPr>
      <w:r w:rsidRPr="00160448">
        <w:rPr>
          <w:rFonts w:eastAsia="Times New Roman"/>
          <w:sz w:val="24"/>
          <w:szCs w:val="24"/>
        </w:rPr>
        <w:t>Die folgenden Richtlinien geben die Anforderungen von VTA für den Transport und Anlieferung wieder.</w:t>
      </w:r>
    </w:p>
    <w:p w14:paraId="0652CBE6" w14:textId="77777777" w:rsidR="00160448" w:rsidRPr="00160448" w:rsidRDefault="00160448" w:rsidP="00B67746">
      <w:pPr>
        <w:widowControl w:val="0"/>
        <w:numPr>
          <w:ilvl w:val="1"/>
          <w:numId w:val="15"/>
        </w:numPr>
        <w:tabs>
          <w:tab w:val="num" w:pos="5397"/>
        </w:tabs>
        <w:spacing w:before="240" w:after="120" w:line="360" w:lineRule="auto"/>
        <w:ind w:left="576" w:hanging="576"/>
        <w:jc w:val="both"/>
        <w:outlineLvl w:val="1"/>
        <w:rPr>
          <w:rFonts w:ascii="HelveticaEuro-Bold" w:eastAsia="Times New Roman" w:hAnsi="HelveticaEuro-Bold" w:cs="HelveticaEuro-Bold"/>
          <w:b/>
          <w:bCs/>
          <w:sz w:val="24"/>
          <w:szCs w:val="20"/>
        </w:rPr>
      </w:pPr>
      <w:bookmarkStart w:id="216" w:name="_Toc112752746"/>
      <w:r w:rsidRPr="00160448">
        <w:rPr>
          <w:rFonts w:ascii="HelveticaEuro-Bold" w:eastAsia="Times New Roman" w:hAnsi="HelveticaEuro-Bold" w:cs="HelveticaEuro-Bold"/>
          <w:b/>
          <w:bCs/>
          <w:sz w:val="24"/>
          <w:szCs w:val="20"/>
        </w:rPr>
        <w:t>Avisierung der Anlieferung (Nur bei „FCA“)</w:t>
      </w:r>
      <w:bookmarkEnd w:id="216"/>
    </w:p>
    <w:p w14:paraId="3164E0E4" w14:textId="77777777" w:rsidR="00160448" w:rsidRPr="00160448" w:rsidRDefault="00160448" w:rsidP="00B67746">
      <w:pPr>
        <w:spacing w:before="120" w:after="240" w:line="276" w:lineRule="auto"/>
        <w:jc w:val="both"/>
        <w:rPr>
          <w:rFonts w:eastAsia="Times New Roman"/>
          <w:sz w:val="24"/>
          <w:szCs w:val="24"/>
        </w:rPr>
      </w:pPr>
      <w:r w:rsidRPr="00160448">
        <w:rPr>
          <w:rFonts w:eastAsia="Times New Roman"/>
          <w:sz w:val="24"/>
          <w:szCs w:val="24"/>
        </w:rPr>
        <w:t>Abhängig von Gewicht und Abmessung der Sendung müssen Lieferanten einen von VTA vorgegebenen Spediteur bzw. Paketdienstleister avisieren. Diese Informationen sind der Bestellung zu entnehmen. Die Sendung ist frühzeitig zur Abholung anzumelden. Der Anliefertermin bei VTA entspricht dem bestätigten Liefertermin. Die Laufzeittabelle des Spediteurs ist zu beachten.</w:t>
      </w:r>
    </w:p>
    <w:p w14:paraId="0614565C" w14:textId="77777777" w:rsidR="00160448" w:rsidRPr="00160448" w:rsidRDefault="00160448" w:rsidP="00B67746">
      <w:pPr>
        <w:widowControl w:val="0"/>
        <w:numPr>
          <w:ilvl w:val="1"/>
          <w:numId w:val="15"/>
        </w:numPr>
        <w:tabs>
          <w:tab w:val="num" w:pos="5397"/>
        </w:tabs>
        <w:spacing w:before="240" w:after="120" w:line="360" w:lineRule="auto"/>
        <w:ind w:left="576" w:hanging="576"/>
        <w:jc w:val="both"/>
        <w:outlineLvl w:val="1"/>
        <w:rPr>
          <w:rFonts w:eastAsia="Times New Roman"/>
          <w:b/>
          <w:sz w:val="24"/>
          <w:szCs w:val="20"/>
        </w:rPr>
      </w:pPr>
      <w:bookmarkStart w:id="217" w:name="_Toc112752747"/>
      <w:r w:rsidRPr="00160448">
        <w:rPr>
          <w:rFonts w:eastAsia="Times New Roman"/>
          <w:b/>
          <w:sz w:val="24"/>
          <w:szCs w:val="20"/>
        </w:rPr>
        <w:t>Anmeldung Großteile</w:t>
      </w:r>
      <w:bookmarkEnd w:id="217"/>
    </w:p>
    <w:p w14:paraId="5541BE7E" w14:textId="77777777" w:rsidR="00160448" w:rsidRPr="00160448" w:rsidRDefault="00160448" w:rsidP="00B67746">
      <w:pPr>
        <w:spacing w:before="120" w:after="240" w:line="276" w:lineRule="auto"/>
        <w:jc w:val="both"/>
        <w:rPr>
          <w:rFonts w:eastAsia="Times New Roman"/>
          <w:sz w:val="24"/>
          <w:szCs w:val="24"/>
        </w:rPr>
      </w:pPr>
      <w:r w:rsidRPr="00160448">
        <w:rPr>
          <w:rFonts w:eastAsia="Times New Roman"/>
          <w:sz w:val="24"/>
          <w:szCs w:val="24"/>
        </w:rPr>
        <w:t xml:space="preserve">Bei einer Anlieferung von schweren (&gt; 4 to) oder großen (&gt; 1800 x 1800 mm) Materialien muss der Lieferant frühzeitig die Anlieferung beim zuständigen </w:t>
      </w:r>
      <w:proofErr w:type="gramStart"/>
      <w:r w:rsidRPr="00160448">
        <w:rPr>
          <w:rFonts w:eastAsia="Times New Roman"/>
          <w:sz w:val="24"/>
          <w:szCs w:val="24"/>
        </w:rPr>
        <w:t>Einkäufers  oder</w:t>
      </w:r>
      <w:proofErr w:type="gramEnd"/>
      <w:r w:rsidRPr="00160448">
        <w:rPr>
          <w:rFonts w:eastAsia="Times New Roman"/>
          <w:sz w:val="24"/>
          <w:szCs w:val="24"/>
        </w:rPr>
        <w:t xml:space="preserve"> SQA Mitarbeiter anmelden.</w:t>
      </w:r>
    </w:p>
    <w:p w14:paraId="5635D505" w14:textId="77777777" w:rsidR="00160448" w:rsidRPr="00160448" w:rsidRDefault="00160448" w:rsidP="00B67746">
      <w:pPr>
        <w:widowControl w:val="0"/>
        <w:numPr>
          <w:ilvl w:val="1"/>
          <w:numId w:val="15"/>
        </w:numPr>
        <w:tabs>
          <w:tab w:val="num" w:pos="5397"/>
        </w:tabs>
        <w:spacing w:before="240" w:after="120" w:line="360" w:lineRule="auto"/>
        <w:ind w:left="576" w:hanging="576"/>
        <w:jc w:val="both"/>
        <w:outlineLvl w:val="1"/>
        <w:rPr>
          <w:rFonts w:eastAsia="Times New Roman"/>
          <w:b/>
          <w:sz w:val="24"/>
          <w:szCs w:val="20"/>
        </w:rPr>
      </w:pPr>
      <w:bookmarkStart w:id="218" w:name="_Toc112752748"/>
      <w:r w:rsidRPr="00160448">
        <w:rPr>
          <w:rFonts w:eastAsia="Times New Roman"/>
          <w:b/>
          <w:sz w:val="24"/>
          <w:szCs w:val="20"/>
        </w:rPr>
        <w:t>Anlieferung Stangenmaterial</w:t>
      </w:r>
      <w:bookmarkEnd w:id="218"/>
    </w:p>
    <w:p w14:paraId="6A39F436" w14:textId="77777777" w:rsidR="00160448" w:rsidRPr="00160448" w:rsidRDefault="00160448" w:rsidP="00B67746">
      <w:pPr>
        <w:spacing w:before="120" w:after="240" w:line="360" w:lineRule="auto"/>
        <w:jc w:val="both"/>
        <w:rPr>
          <w:rFonts w:eastAsia="Times New Roman"/>
          <w:sz w:val="24"/>
          <w:szCs w:val="24"/>
        </w:rPr>
      </w:pPr>
      <w:r w:rsidRPr="00160448">
        <w:rPr>
          <w:rFonts w:eastAsia="Times New Roman"/>
          <w:sz w:val="24"/>
          <w:szCs w:val="24"/>
        </w:rPr>
        <w:t>Für Stangenmaterial existiert bei VTA eine separate Abladestelle, welche der Bestellung zu entnehmen ist. Bei Stangenmaterial findet Kranentladung statt.</w:t>
      </w:r>
    </w:p>
    <w:p w14:paraId="4C5A9BD3" w14:textId="77777777" w:rsidR="00160448" w:rsidRPr="00160448" w:rsidRDefault="00160448" w:rsidP="00B67746">
      <w:pPr>
        <w:widowControl w:val="0"/>
        <w:numPr>
          <w:ilvl w:val="1"/>
          <w:numId w:val="15"/>
        </w:numPr>
        <w:tabs>
          <w:tab w:val="num" w:pos="5397"/>
        </w:tabs>
        <w:spacing w:before="240" w:after="120" w:line="360" w:lineRule="auto"/>
        <w:ind w:left="576" w:hanging="576"/>
        <w:jc w:val="both"/>
        <w:outlineLvl w:val="1"/>
        <w:rPr>
          <w:rFonts w:eastAsia="Times New Roman"/>
          <w:b/>
          <w:sz w:val="24"/>
          <w:szCs w:val="20"/>
        </w:rPr>
      </w:pPr>
      <w:bookmarkStart w:id="219" w:name="_Toc112752749"/>
      <w:r w:rsidRPr="00160448">
        <w:rPr>
          <w:rFonts w:eastAsia="Times New Roman"/>
          <w:b/>
          <w:sz w:val="24"/>
          <w:szCs w:val="20"/>
        </w:rPr>
        <w:t>Ladungssicherung</w:t>
      </w:r>
      <w:bookmarkEnd w:id="219"/>
    </w:p>
    <w:p w14:paraId="4B18D02F" w14:textId="77777777" w:rsidR="00160448" w:rsidRPr="00160448" w:rsidRDefault="00160448" w:rsidP="00B67746">
      <w:pPr>
        <w:spacing w:before="120" w:after="240" w:line="276" w:lineRule="auto"/>
        <w:jc w:val="both"/>
        <w:rPr>
          <w:rFonts w:eastAsia="Times New Roman"/>
          <w:sz w:val="24"/>
          <w:szCs w:val="24"/>
        </w:rPr>
      </w:pPr>
      <w:r w:rsidRPr="00160448">
        <w:rPr>
          <w:rFonts w:eastAsia="Times New Roman"/>
          <w:sz w:val="24"/>
          <w:szCs w:val="24"/>
        </w:rPr>
        <w:t>Zum Schutz der Ware zählt darüber hinaus eine ausreichende und zweckmäßige Ladungssicherung auf dem Transportfahrzeug, die in der Straßenverkehrsordnung (StVO), der Straßenverkehrszulassungsordnung (StVZO) und der Gefahrgutverordnung Straße und Eisenbahn (GGVSE) geregelt ist und Voith an dieser Stelle ausdrücklich einfordert. Nach §22 StVO und §412 HGB sind alle an der Verladung, sowohl direkt oder indirekt, beteiligte Personengruppen (Fahrer, Verlader, Absender, Frachtführer) verantwortlich, eine ordnungsgemäße Ladungssicherung vorzunehmen. Neben den gesetzlichen Bestimmungen ist die VDI-Richtlinie 2700 mit Hinweisen für die verkehrs- und betriebssichere Handhabung von Ladung auf Straßenfahrzeugen einzuhalten. Für den Transport per Seeweg gilt es, die Hinweise der VDA-Empfehlung 4525 zu beachten.</w:t>
      </w:r>
    </w:p>
    <w:p w14:paraId="11F76F72" w14:textId="77777777" w:rsidR="00160448" w:rsidRPr="00160448" w:rsidRDefault="00160448" w:rsidP="00160448">
      <w:pPr>
        <w:spacing w:before="240" w:after="240" w:line="276" w:lineRule="auto"/>
        <w:jc w:val="both"/>
        <w:rPr>
          <w:rFonts w:eastAsia="Times New Roman"/>
          <w:b/>
          <w:color w:val="FF0000"/>
          <w:sz w:val="24"/>
          <w:szCs w:val="24"/>
        </w:rPr>
      </w:pPr>
      <w:r w:rsidRPr="00160448">
        <w:rPr>
          <w:rFonts w:eastAsia="Times New Roman"/>
          <w:sz w:val="24"/>
          <w:szCs w:val="24"/>
        </w:rPr>
        <w:t>Für Materialien, die als Gefahrstoffe und/oder Gefahrgüter einzuordnen sind, gelten die vorgeschriebenen gesetzlichen Bestimmungen des Gefahrstoffrechts und des Gefahrgutrechts. Voith Turbo behält sich das Recht vor, Sonderregelungen zusätzlich zu den gesetzlichen Bestimmungen mit Lieferanten zu vereinbaren. Die Kennzeichnung von Gefahrgut muss entsprechend des Gefahrstoffrechts stattfinden.</w:t>
      </w:r>
      <w:r w:rsidRPr="00160448">
        <w:rPr>
          <w:rFonts w:eastAsia="Times New Roman"/>
          <w:sz w:val="24"/>
          <w:szCs w:val="24"/>
        </w:rPr>
        <w:t> </w:t>
      </w:r>
      <w:r w:rsidRPr="00160448">
        <w:rPr>
          <w:rFonts w:eastAsia="Times New Roman"/>
          <w:sz w:val="24"/>
          <w:szCs w:val="24"/>
        </w:rPr>
        <w:br w:type="page"/>
      </w:r>
    </w:p>
    <w:p w14:paraId="7CF1E894" w14:textId="77777777" w:rsidR="00160448" w:rsidRPr="00160448" w:rsidRDefault="00160448" w:rsidP="00160448">
      <w:pPr>
        <w:keepNext/>
        <w:widowControl w:val="0"/>
        <w:numPr>
          <w:ilvl w:val="0"/>
          <w:numId w:val="15"/>
        </w:numPr>
        <w:spacing w:before="360" w:after="240" w:line="360" w:lineRule="auto"/>
        <w:ind w:left="432" w:hanging="432"/>
        <w:jc w:val="both"/>
        <w:outlineLvl w:val="0"/>
        <w:rPr>
          <w:rFonts w:eastAsia="Times New Roman"/>
          <w:b/>
          <w:kern w:val="28"/>
          <w:sz w:val="28"/>
          <w:szCs w:val="20"/>
        </w:rPr>
      </w:pPr>
      <w:bookmarkStart w:id="220" w:name="_Toc112752750"/>
      <w:bookmarkStart w:id="221" w:name="_Toc256000360"/>
      <w:bookmarkStart w:id="222" w:name="_Toc256000348"/>
      <w:bookmarkStart w:id="223" w:name="_Toc256000336"/>
      <w:bookmarkStart w:id="224" w:name="_Toc256000324"/>
      <w:bookmarkStart w:id="225" w:name="_Toc256000312"/>
      <w:bookmarkStart w:id="226" w:name="_Toc256000300"/>
      <w:bookmarkStart w:id="227" w:name="_Toc256000288"/>
      <w:bookmarkStart w:id="228" w:name="_Toc256000276"/>
      <w:bookmarkStart w:id="229" w:name="_Toc256000264"/>
      <w:bookmarkStart w:id="230" w:name="_Toc256000252"/>
      <w:bookmarkStart w:id="231" w:name="_Toc256000240"/>
      <w:bookmarkStart w:id="232" w:name="_Toc256000228"/>
      <w:bookmarkStart w:id="233" w:name="_Toc256000217"/>
      <w:bookmarkStart w:id="234" w:name="_Toc256000205"/>
      <w:bookmarkStart w:id="235" w:name="_Toc256000193"/>
      <w:bookmarkStart w:id="236" w:name="_Toc256000181"/>
      <w:bookmarkStart w:id="237" w:name="_Toc256000169"/>
      <w:bookmarkStart w:id="238" w:name="_Toc256000157"/>
      <w:bookmarkStart w:id="239" w:name="_Toc256000145"/>
      <w:bookmarkStart w:id="240" w:name="_Toc256000133"/>
      <w:bookmarkStart w:id="241" w:name="_Toc256000121"/>
      <w:bookmarkStart w:id="242" w:name="_Toc256000109"/>
      <w:bookmarkStart w:id="243" w:name="_Toc256000097"/>
      <w:bookmarkStart w:id="244" w:name="_Toc256000085"/>
      <w:bookmarkStart w:id="245" w:name="_Toc256000073"/>
      <w:bookmarkStart w:id="246" w:name="_Toc256000061"/>
      <w:bookmarkStart w:id="247" w:name="_Toc256000049"/>
      <w:bookmarkStart w:id="248" w:name="_Toc256000037"/>
      <w:bookmarkStart w:id="249" w:name="_Toc256000025"/>
      <w:bookmarkStart w:id="250" w:name="_Toc256000013"/>
      <w:bookmarkStart w:id="251" w:name="_Toc424799027"/>
      <w:r w:rsidRPr="00160448">
        <w:rPr>
          <w:rFonts w:eastAsia="Times New Roman"/>
          <w:b/>
          <w:kern w:val="28"/>
          <w:sz w:val="28"/>
          <w:szCs w:val="20"/>
        </w:rPr>
        <w:lastRenderedPageBreak/>
        <w:t>Gefahrstoff und Gefahrgut</w:t>
      </w:r>
      <w:bookmarkEnd w:id="220"/>
    </w:p>
    <w:p w14:paraId="6774755E" w14:textId="77777777" w:rsidR="00160448" w:rsidRPr="00160448" w:rsidRDefault="00160448" w:rsidP="00160448">
      <w:pPr>
        <w:spacing w:before="240" w:after="240" w:line="276" w:lineRule="auto"/>
        <w:jc w:val="both"/>
        <w:rPr>
          <w:rFonts w:eastAsia="Times New Roman"/>
          <w:sz w:val="24"/>
          <w:szCs w:val="24"/>
        </w:rPr>
      </w:pPr>
      <w:r w:rsidRPr="00160448">
        <w:rPr>
          <w:rFonts w:eastAsia="Times New Roman"/>
          <w:sz w:val="24"/>
          <w:szCs w:val="24"/>
        </w:rPr>
        <w:t>Für Materialien, die als Gefahrstoffe und / oder Gefahrgüter einzuordnen sind, gelten die vorgeschriebenen gesetzlichen Bestimmungen des Gefahrstoffrechts und des Gefahrgut-rechts. VTA behält sich das Recht vor, Sonderregelungen zusätzlich zu den gesetzlichen Bestimmungen mit Lieferanten zu vereinbaren.</w:t>
      </w:r>
    </w:p>
    <w:p w14:paraId="79C77DDF" w14:textId="77777777" w:rsidR="00160448" w:rsidRPr="00160448" w:rsidRDefault="00160448" w:rsidP="00160448">
      <w:pPr>
        <w:spacing w:before="240" w:after="240" w:line="276" w:lineRule="auto"/>
        <w:jc w:val="both"/>
        <w:rPr>
          <w:rFonts w:eastAsia="Times New Roman"/>
          <w:b/>
          <w:sz w:val="24"/>
          <w:szCs w:val="24"/>
        </w:rPr>
      </w:pPr>
      <w:r w:rsidRPr="00160448">
        <w:rPr>
          <w:rFonts w:eastAsia="Times New Roman"/>
          <w:b/>
          <w:sz w:val="24"/>
          <w:szCs w:val="24"/>
        </w:rPr>
        <w:t>Verpackung / Transport</w:t>
      </w:r>
    </w:p>
    <w:p w14:paraId="7534D556" w14:textId="77777777" w:rsidR="00160448" w:rsidRPr="00160448" w:rsidRDefault="00160448" w:rsidP="00160448">
      <w:pPr>
        <w:spacing w:before="240" w:after="240" w:line="276" w:lineRule="auto"/>
        <w:jc w:val="both"/>
        <w:rPr>
          <w:rFonts w:eastAsia="Times New Roman"/>
          <w:sz w:val="24"/>
          <w:szCs w:val="24"/>
        </w:rPr>
      </w:pPr>
      <w:r w:rsidRPr="00160448">
        <w:rPr>
          <w:rFonts w:eastAsia="Times New Roman"/>
          <w:sz w:val="24"/>
          <w:szCs w:val="24"/>
        </w:rPr>
        <w:t>Gefahrstoffe sind stehend in einem zugelassenen Behältnis zu verpacken. Frostempfindliche Gefahrstoffe müssen durch geeignete Verpackungen vor Frostschäden geschützt werden. Auf dem Transport dürfen frostempfindliche Gefahrstoffe keinen wetterbedingten Einflüssen unterworfen werden.</w:t>
      </w:r>
    </w:p>
    <w:p w14:paraId="06E931DE" w14:textId="77777777" w:rsidR="00160448" w:rsidRPr="00160448" w:rsidRDefault="00160448" w:rsidP="00160448">
      <w:pPr>
        <w:spacing w:before="240" w:after="240" w:line="276" w:lineRule="auto"/>
        <w:jc w:val="both"/>
        <w:rPr>
          <w:rFonts w:eastAsia="Times New Roman"/>
          <w:b/>
          <w:sz w:val="24"/>
          <w:szCs w:val="24"/>
        </w:rPr>
      </w:pPr>
      <w:r w:rsidRPr="00160448">
        <w:rPr>
          <w:rFonts w:eastAsia="Times New Roman"/>
          <w:b/>
          <w:sz w:val="24"/>
          <w:szCs w:val="24"/>
        </w:rPr>
        <w:t>Kennzeichnung</w:t>
      </w:r>
    </w:p>
    <w:p w14:paraId="3B2ABB3C" w14:textId="77777777" w:rsidR="00160448" w:rsidRPr="00160448" w:rsidRDefault="00160448" w:rsidP="00160448">
      <w:pPr>
        <w:spacing w:before="240" w:after="240" w:line="276" w:lineRule="auto"/>
        <w:jc w:val="both"/>
        <w:rPr>
          <w:rFonts w:eastAsia="Times New Roman"/>
          <w:sz w:val="24"/>
          <w:szCs w:val="24"/>
        </w:rPr>
      </w:pPr>
      <w:r w:rsidRPr="00160448">
        <w:rPr>
          <w:rFonts w:eastAsia="Times New Roman"/>
          <w:sz w:val="24"/>
          <w:szCs w:val="24"/>
        </w:rPr>
        <w:t>Die Kennzeichnung muss entsprechend des Gefahrstoffrechts stattfinden. Zusätzlich zur Gefahrstoffsymbolik müssen alle Materialien und Verpackungseinheiten (z.B. Karton) mit der VTA Materialnummer und VTA Gefahrstoffnummer etikettiert werden.</w:t>
      </w:r>
    </w:p>
    <w:p w14:paraId="715DBF5D" w14:textId="77777777" w:rsidR="00160448" w:rsidRPr="00160448" w:rsidRDefault="00160448" w:rsidP="00160448">
      <w:pPr>
        <w:spacing w:before="240" w:after="240" w:line="276" w:lineRule="auto"/>
        <w:jc w:val="both"/>
        <w:rPr>
          <w:rFonts w:eastAsia="Times New Roman"/>
          <w:b/>
          <w:sz w:val="24"/>
          <w:szCs w:val="24"/>
        </w:rPr>
      </w:pPr>
      <w:r w:rsidRPr="00160448">
        <w:rPr>
          <w:rFonts w:eastAsia="Times New Roman"/>
          <w:b/>
          <w:sz w:val="24"/>
          <w:szCs w:val="24"/>
        </w:rPr>
        <w:t>Sicherheitsdatenblatt</w:t>
      </w:r>
    </w:p>
    <w:p w14:paraId="40822471" w14:textId="3FCF5EA7" w:rsidR="00160448" w:rsidRPr="00160448" w:rsidRDefault="00160448" w:rsidP="00160448">
      <w:pPr>
        <w:spacing w:before="240" w:after="240" w:line="276" w:lineRule="auto"/>
        <w:jc w:val="both"/>
        <w:rPr>
          <w:rFonts w:eastAsia="Times New Roman"/>
          <w:sz w:val="24"/>
          <w:szCs w:val="24"/>
        </w:rPr>
      </w:pPr>
      <w:r w:rsidRPr="00160448">
        <w:rPr>
          <w:rFonts w:eastAsia="Times New Roman"/>
          <w:sz w:val="24"/>
          <w:szCs w:val="24"/>
        </w:rPr>
        <w:t>Nach TRGS220 muss der Lieferant an VTA die Sicherheitsdatenblätter für Gefahrstoffe vor der ersten Lieferung und nach jeder Änderung des Stoffes übermitteln. Das Sicherheitsdatenblatt ist zwingend einmalig per E-Mail an den zuständigen Einkäufer zu versenden</w:t>
      </w:r>
      <w:r w:rsidR="004D7972">
        <w:rPr>
          <w:rFonts w:eastAsia="Times New Roman"/>
          <w:sz w:val="24"/>
          <w:szCs w:val="24"/>
        </w:rPr>
        <w:t>.</w:t>
      </w:r>
    </w:p>
    <w:p w14:paraId="5BBCEBCD" w14:textId="77777777" w:rsidR="00160448" w:rsidRPr="00160448" w:rsidRDefault="00160448" w:rsidP="00160448">
      <w:pPr>
        <w:keepNext/>
        <w:widowControl w:val="0"/>
        <w:numPr>
          <w:ilvl w:val="0"/>
          <w:numId w:val="15"/>
        </w:numPr>
        <w:spacing w:before="360" w:after="240" w:line="360" w:lineRule="auto"/>
        <w:ind w:left="432" w:hanging="432"/>
        <w:jc w:val="both"/>
        <w:outlineLvl w:val="0"/>
        <w:rPr>
          <w:rFonts w:eastAsia="Times New Roman"/>
          <w:b/>
          <w:kern w:val="28"/>
          <w:sz w:val="28"/>
          <w:szCs w:val="20"/>
        </w:rPr>
      </w:pPr>
      <w:bookmarkStart w:id="252" w:name="_Toc112752751"/>
      <w:r w:rsidRPr="00160448">
        <w:rPr>
          <w:rFonts w:eastAsia="Times New Roman"/>
          <w:b/>
          <w:kern w:val="28"/>
          <w:sz w:val="28"/>
          <w:szCs w:val="20"/>
        </w:rPr>
        <w:t>Abweichungen von den vereinbarten Richtlinien</w:t>
      </w:r>
      <w:bookmarkEnd w:id="252"/>
    </w:p>
    <w:p w14:paraId="79AEEEC3" w14:textId="77777777" w:rsidR="00160448" w:rsidRPr="00160448" w:rsidRDefault="00160448" w:rsidP="00160448">
      <w:pPr>
        <w:spacing w:before="240" w:after="240" w:line="360" w:lineRule="auto"/>
        <w:jc w:val="both"/>
        <w:rPr>
          <w:rFonts w:eastAsia="Times New Roman"/>
          <w:sz w:val="24"/>
          <w:szCs w:val="24"/>
        </w:rPr>
      </w:pPr>
      <w:r w:rsidRPr="00160448">
        <w:rPr>
          <w:rFonts w:eastAsia="Times New Roman"/>
          <w:sz w:val="24"/>
          <w:szCs w:val="24"/>
        </w:rPr>
        <w:t>Allgemein gelten die mit dem Lieferanten getroffenen Vereinbarungen (vgl. Einkaufsbedingungen).</w:t>
      </w:r>
    </w:p>
    <w:p w14:paraId="470AA022" w14:textId="77777777" w:rsidR="00160448" w:rsidRPr="00160448" w:rsidRDefault="00160448" w:rsidP="00160448">
      <w:pPr>
        <w:spacing w:before="240" w:after="240" w:line="360" w:lineRule="auto"/>
        <w:jc w:val="both"/>
        <w:rPr>
          <w:rFonts w:eastAsia="Times New Roman"/>
          <w:sz w:val="24"/>
          <w:szCs w:val="24"/>
        </w:rPr>
      </w:pPr>
      <w:r w:rsidRPr="00160448">
        <w:rPr>
          <w:rFonts w:eastAsia="Times New Roman"/>
          <w:sz w:val="24"/>
          <w:szCs w:val="24"/>
        </w:rPr>
        <w:t>Jede nicht regelgerechte Anlieferung ist frühzeitig bei VTA zur Genehmigung einzureichen. Nicht genehmigte Abweichungen werden mit einer logistischen Mängelrüge beanstandet. Mängelrügen fließen in die Lieferantenbewertung mit ein.</w:t>
      </w:r>
    </w:p>
    <w:p w14:paraId="7DAE0466" w14:textId="77777777" w:rsidR="00160448" w:rsidRPr="00160448" w:rsidRDefault="00160448" w:rsidP="00160448">
      <w:pPr>
        <w:spacing w:before="240" w:after="240" w:line="360" w:lineRule="auto"/>
        <w:jc w:val="both"/>
        <w:rPr>
          <w:rFonts w:eastAsia="Times New Roman"/>
          <w:sz w:val="24"/>
          <w:szCs w:val="24"/>
        </w:rPr>
      </w:pPr>
      <w:r w:rsidRPr="00160448">
        <w:rPr>
          <w:rFonts w:eastAsia="Times New Roman"/>
          <w:sz w:val="24"/>
          <w:szCs w:val="24"/>
        </w:rPr>
        <w:t>Bei groben Abweichungen kann die Warenannahme verweigert werden. (z.B.: Verletzung der Sicherheitsvorschriften). Kosten für Mehr- und Rücktransporte trägt der Lieferant.</w:t>
      </w:r>
    </w:p>
    <w:p w14:paraId="17EBCB45" w14:textId="77777777" w:rsidR="00160448" w:rsidRPr="00160448" w:rsidRDefault="00160448" w:rsidP="00160448">
      <w:pPr>
        <w:keepNext/>
        <w:widowControl w:val="0"/>
        <w:numPr>
          <w:ilvl w:val="0"/>
          <w:numId w:val="15"/>
        </w:numPr>
        <w:spacing w:before="360" w:after="240" w:line="360" w:lineRule="auto"/>
        <w:ind w:left="432" w:hanging="432"/>
        <w:jc w:val="both"/>
        <w:outlineLvl w:val="0"/>
        <w:rPr>
          <w:rFonts w:eastAsia="Times New Roman"/>
          <w:b/>
          <w:kern w:val="28"/>
          <w:sz w:val="28"/>
          <w:szCs w:val="20"/>
        </w:rPr>
      </w:pPr>
      <w:bookmarkStart w:id="253" w:name="_Toc112752752"/>
      <w:r w:rsidRPr="00160448">
        <w:rPr>
          <w:rFonts w:eastAsia="Times New Roman"/>
          <w:b/>
          <w:kern w:val="28"/>
          <w:sz w:val="28"/>
          <w:szCs w:val="20"/>
        </w:rPr>
        <w:lastRenderedPageBreak/>
        <w:t>Verwendete Normen und Richtlinien</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3"/>
    </w:p>
    <w:p w14:paraId="4BE1E69D" w14:textId="77777777" w:rsidR="00160448" w:rsidRPr="00160448" w:rsidRDefault="00160448" w:rsidP="00160448">
      <w:pPr>
        <w:spacing w:before="240" w:after="240" w:line="360" w:lineRule="auto"/>
        <w:jc w:val="both"/>
        <w:rPr>
          <w:rFonts w:eastAsia="Times New Roman"/>
          <w:sz w:val="24"/>
          <w:szCs w:val="24"/>
        </w:rPr>
      </w:pPr>
      <w:r w:rsidRPr="00160448">
        <w:rPr>
          <w:rFonts w:eastAsia="Times New Roman"/>
          <w:sz w:val="24"/>
          <w:szCs w:val="24"/>
        </w:rPr>
        <w:t>§22 StVO</w:t>
      </w:r>
    </w:p>
    <w:p w14:paraId="3458F8FE" w14:textId="77777777" w:rsidR="00160448" w:rsidRPr="00160448" w:rsidRDefault="00160448" w:rsidP="00160448">
      <w:pPr>
        <w:spacing w:before="240" w:after="240" w:line="360" w:lineRule="auto"/>
        <w:jc w:val="both"/>
        <w:rPr>
          <w:rFonts w:eastAsia="Times New Roman"/>
          <w:sz w:val="24"/>
          <w:szCs w:val="24"/>
        </w:rPr>
      </w:pPr>
      <w:r w:rsidRPr="00160448">
        <w:rPr>
          <w:rFonts w:eastAsia="Times New Roman"/>
          <w:sz w:val="24"/>
          <w:szCs w:val="24"/>
        </w:rPr>
        <w:t>§412 HGB</w:t>
      </w:r>
    </w:p>
    <w:p w14:paraId="5454E796" w14:textId="77777777" w:rsidR="00160448" w:rsidRPr="00160448" w:rsidRDefault="00160448" w:rsidP="00160448">
      <w:pPr>
        <w:spacing w:before="240" w:after="240" w:line="360" w:lineRule="auto"/>
        <w:jc w:val="both"/>
        <w:rPr>
          <w:rFonts w:eastAsia="Times New Roman"/>
          <w:sz w:val="24"/>
          <w:szCs w:val="24"/>
        </w:rPr>
      </w:pPr>
      <w:r w:rsidRPr="00160448">
        <w:rPr>
          <w:rFonts w:eastAsia="Times New Roman"/>
          <w:sz w:val="24"/>
          <w:szCs w:val="24"/>
        </w:rPr>
        <w:t>VDI-Richtlinie 2700</w:t>
      </w:r>
    </w:p>
    <w:p w14:paraId="584551FD" w14:textId="77777777" w:rsidR="00160448" w:rsidRPr="00160448" w:rsidRDefault="00160448" w:rsidP="00160448">
      <w:pPr>
        <w:spacing w:before="240" w:after="240" w:line="360" w:lineRule="auto"/>
        <w:jc w:val="both"/>
        <w:rPr>
          <w:rFonts w:eastAsia="Times New Roman"/>
          <w:sz w:val="24"/>
          <w:szCs w:val="24"/>
        </w:rPr>
      </w:pPr>
      <w:r w:rsidRPr="00160448">
        <w:rPr>
          <w:rFonts w:eastAsia="Times New Roman"/>
          <w:sz w:val="24"/>
          <w:szCs w:val="24"/>
        </w:rPr>
        <w:t>VDA Empfehlung 4525</w:t>
      </w:r>
    </w:p>
    <w:p w14:paraId="76673158" w14:textId="77777777" w:rsidR="00160448" w:rsidRPr="00160448" w:rsidRDefault="00160448" w:rsidP="00160448">
      <w:pPr>
        <w:spacing w:before="240" w:after="240" w:line="360" w:lineRule="auto"/>
        <w:jc w:val="both"/>
        <w:rPr>
          <w:rFonts w:eastAsia="Times New Roman"/>
          <w:sz w:val="24"/>
          <w:szCs w:val="24"/>
        </w:rPr>
      </w:pPr>
      <w:r w:rsidRPr="00160448">
        <w:rPr>
          <w:rFonts w:eastAsia="Times New Roman"/>
          <w:sz w:val="24"/>
          <w:szCs w:val="24"/>
        </w:rPr>
        <w:t>Warenanhänger nach VDA 4902</w:t>
      </w:r>
    </w:p>
    <w:p w14:paraId="6FDD0662" w14:textId="77777777" w:rsidR="00160448" w:rsidRPr="00160448" w:rsidRDefault="00160448" w:rsidP="00160448">
      <w:pPr>
        <w:spacing w:before="240" w:after="240" w:line="360" w:lineRule="auto"/>
        <w:jc w:val="both"/>
        <w:rPr>
          <w:rFonts w:ascii="Helvetica" w:eastAsia="Times New Roman" w:hAnsi="Helvetica"/>
          <w:sz w:val="24"/>
          <w:szCs w:val="24"/>
        </w:rPr>
      </w:pPr>
    </w:p>
    <w:p w14:paraId="0D4AE2E7" w14:textId="77777777" w:rsidR="00160448" w:rsidRPr="00160448" w:rsidRDefault="00160448" w:rsidP="00160448">
      <w:pPr>
        <w:spacing w:before="240" w:after="240" w:line="360" w:lineRule="auto"/>
        <w:jc w:val="both"/>
        <w:rPr>
          <w:rFonts w:ascii="Helvetica" w:eastAsia="Times New Roman" w:hAnsi="Helvetica"/>
          <w:sz w:val="24"/>
          <w:szCs w:val="24"/>
        </w:rPr>
      </w:pPr>
      <w:r w:rsidRPr="00160448">
        <w:rPr>
          <w:rFonts w:ascii="Helvetica" w:eastAsia="Times New Roman" w:hAnsi="Helvetica"/>
          <w:sz w:val="24"/>
          <w:szCs w:val="24"/>
        </w:rPr>
        <w:t>Bitte beachten Sie, dass Sie als Zulieferer dazu verpflichtet sind, die in diesem Handbuch beschriebenen Vorschriften und Richtlinien zu beachten.</w:t>
      </w:r>
    </w:p>
    <w:p w14:paraId="0CEF70CB" w14:textId="14F943FB" w:rsidR="004D7972" w:rsidRDefault="00160448" w:rsidP="00160448">
      <w:pPr>
        <w:spacing w:before="240" w:after="240" w:line="360" w:lineRule="auto"/>
        <w:jc w:val="both"/>
        <w:rPr>
          <w:rFonts w:ascii="Helvetica" w:eastAsia="Times New Roman" w:hAnsi="Helvetica"/>
          <w:sz w:val="24"/>
          <w:szCs w:val="24"/>
        </w:rPr>
      </w:pPr>
      <w:r w:rsidRPr="00160448">
        <w:rPr>
          <w:rFonts w:ascii="Helvetica" w:eastAsia="Times New Roman" w:hAnsi="Helvetica"/>
          <w:sz w:val="24"/>
          <w:szCs w:val="24"/>
        </w:rPr>
        <w:t>Wir freuen uns auf eine partnerschaftliche Zusammenarbeit mit Ihnen!</w:t>
      </w:r>
      <w:bookmarkStart w:id="254" w:name="_Toc256000361"/>
      <w:bookmarkStart w:id="255" w:name="_Toc256000349"/>
      <w:bookmarkStart w:id="256" w:name="_Toc256000337"/>
      <w:bookmarkStart w:id="257" w:name="_Toc256000325"/>
      <w:bookmarkStart w:id="258" w:name="_Toc256000313"/>
      <w:bookmarkStart w:id="259" w:name="_Toc256000301"/>
      <w:bookmarkStart w:id="260" w:name="_Toc256000289"/>
      <w:bookmarkStart w:id="261" w:name="_Toc256000277"/>
      <w:bookmarkStart w:id="262" w:name="_Toc256000265"/>
      <w:bookmarkStart w:id="263" w:name="_Toc256000253"/>
      <w:bookmarkStart w:id="264" w:name="_Toc256000241"/>
      <w:bookmarkStart w:id="265" w:name="_Toc256000229"/>
      <w:bookmarkStart w:id="266" w:name="_Toc256000218"/>
      <w:bookmarkStart w:id="267" w:name="_Toc256000206"/>
      <w:bookmarkStart w:id="268" w:name="_Toc256000194"/>
      <w:bookmarkStart w:id="269" w:name="_Toc256000182"/>
      <w:bookmarkStart w:id="270" w:name="_Toc256000170"/>
      <w:bookmarkStart w:id="271" w:name="_Toc256000158"/>
      <w:bookmarkStart w:id="272" w:name="_Toc256000146"/>
      <w:bookmarkStart w:id="273" w:name="_Toc256000134"/>
      <w:bookmarkStart w:id="274" w:name="_Toc256000122"/>
      <w:bookmarkStart w:id="275" w:name="_Toc256000110"/>
      <w:bookmarkStart w:id="276" w:name="_Toc256000098"/>
      <w:bookmarkStart w:id="277" w:name="_Toc256000086"/>
      <w:bookmarkStart w:id="278" w:name="_Toc256000074"/>
      <w:bookmarkStart w:id="279" w:name="_Toc256000062"/>
      <w:bookmarkStart w:id="280" w:name="_Toc256000050"/>
      <w:bookmarkStart w:id="281" w:name="_Toc256000038"/>
      <w:bookmarkStart w:id="282" w:name="_Toc256000026"/>
      <w:bookmarkStart w:id="283" w:name="_Toc256000014"/>
      <w:bookmarkStart w:id="284" w:name="_Toc424799028"/>
    </w:p>
    <w:p w14:paraId="39B1A3C4" w14:textId="77777777" w:rsidR="004D7972" w:rsidRDefault="004D7972">
      <w:pPr>
        <w:rPr>
          <w:rFonts w:ascii="Helvetica" w:eastAsia="Times New Roman" w:hAnsi="Helvetica"/>
          <w:sz w:val="24"/>
          <w:szCs w:val="24"/>
        </w:rPr>
      </w:pPr>
      <w:r>
        <w:rPr>
          <w:rFonts w:ascii="Helvetica" w:eastAsia="Times New Roman" w:hAnsi="Helvetica"/>
          <w:sz w:val="24"/>
          <w:szCs w:val="24"/>
        </w:rPr>
        <w:br w:type="page"/>
      </w:r>
    </w:p>
    <w:p w14:paraId="5BC5A061" w14:textId="77777777" w:rsidR="00160448" w:rsidRPr="00160448" w:rsidRDefault="00160448" w:rsidP="00160448">
      <w:pPr>
        <w:keepNext/>
        <w:widowControl w:val="0"/>
        <w:numPr>
          <w:ilvl w:val="0"/>
          <w:numId w:val="15"/>
        </w:numPr>
        <w:spacing w:before="360" w:after="240" w:line="360" w:lineRule="auto"/>
        <w:ind w:left="432" w:hanging="432"/>
        <w:jc w:val="both"/>
        <w:outlineLvl w:val="0"/>
        <w:rPr>
          <w:rFonts w:eastAsia="Times New Roman"/>
          <w:b/>
          <w:kern w:val="28"/>
          <w:sz w:val="28"/>
          <w:szCs w:val="20"/>
        </w:rPr>
      </w:pPr>
      <w:bookmarkStart w:id="285" w:name="_Toc112751324"/>
      <w:bookmarkStart w:id="286" w:name="_Toc112751488"/>
      <w:bookmarkStart w:id="287" w:name="_Toc112751700"/>
      <w:bookmarkStart w:id="288" w:name="_Toc112752070"/>
      <w:bookmarkStart w:id="289" w:name="_Toc112752322"/>
      <w:bookmarkStart w:id="290" w:name="_Toc112752541"/>
      <w:bookmarkStart w:id="291" w:name="_Toc112752599"/>
      <w:bookmarkStart w:id="292" w:name="_Toc112751325"/>
      <w:bookmarkStart w:id="293" w:name="_Toc112751489"/>
      <w:bookmarkStart w:id="294" w:name="_Toc112751701"/>
      <w:bookmarkStart w:id="295" w:name="_Toc112752071"/>
      <w:bookmarkStart w:id="296" w:name="_Toc112752323"/>
      <w:bookmarkStart w:id="297" w:name="_Toc112752542"/>
      <w:bookmarkStart w:id="298" w:name="_Toc112752600"/>
      <w:bookmarkStart w:id="299" w:name="_Toc112751326"/>
      <w:bookmarkStart w:id="300" w:name="_Toc112751490"/>
      <w:bookmarkStart w:id="301" w:name="_Toc112751702"/>
      <w:bookmarkStart w:id="302" w:name="_Toc112752072"/>
      <w:bookmarkStart w:id="303" w:name="_Toc112752324"/>
      <w:bookmarkStart w:id="304" w:name="_Toc112752543"/>
      <w:bookmarkStart w:id="305" w:name="_Toc112752601"/>
      <w:bookmarkStart w:id="306" w:name="_Toc112751327"/>
      <w:bookmarkStart w:id="307" w:name="_Toc112751491"/>
      <w:bookmarkStart w:id="308" w:name="_Toc112751703"/>
      <w:bookmarkStart w:id="309" w:name="_Toc112752073"/>
      <w:bookmarkStart w:id="310" w:name="_Toc112752325"/>
      <w:bookmarkStart w:id="311" w:name="_Toc112752544"/>
      <w:bookmarkStart w:id="312" w:name="_Toc112752602"/>
      <w:bookmarkStart w:id="313" w:name="_Toc112752753"/>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rsidRPr="00160448">
        <w:rPr>
          <w:rFonts w:eastAsia="Times New Roman"/>
          <w:b/>
          <w:kern w:val="28"/>
          <w:sz w:val="28"/>
          <w:szCs w:val="20"/>
        </w:rPr>
        <w:lastRenderedPageBreak/>
        <w:t>Anhang</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313"/>
    </w:p>
    <w:p w14:paraId="47A689E5" w14:textId="37E94E94" w:rsidR="00160448" w:rsidRDefault="00160448" w:rsidP="00160448">
      <w:pPr>
        <w:widowControl w:val="0"/>
        <w:numPr>
          <w:ilvl w:val="1"/>
          <w:numId w:val="15"/>
        </w:numPr>
        <w:tabs>
          <w:tab w:val="num" w:pos="5397"/>
        </w:tabs>
        <w:spacing w:before="240" w:after="200" w:line="360" w:lineRule="auto"/>
        <w:ind w:left="576" w:hanging="576"/>
        <w:jc w:val="both"/>
        <w:outlineLvl w:val="1"/>
        <w:rPr>
          <w:rFonts w:eastAsia="Times New Roman"/>
          <w:b/>
          <w:sz w:val="24"/>
          <w:szCs w:val="20"/>
        </w:rPr>
      </w:pPr>
      <w:bookmarkStart w:id="314" w:name="_Toc112752754"/>
      <w:r w:rsidRPr="00160448">
        <w:rPr>
          <w:rFonts w:eastAsia="Times New Roman"/>
          <w:b/>
          <w:sz w:val="24"/>
          <w:szCs w:val="20"/>
        </w:rPr>
        <w:t>Verpacken mit VCI</w:t>
      </w:r>
      <w:bookmarkEnd w:id="314"/>
    </w:p>
    <w:p w14:paraId="4470E2C3" w14:textId="77777777" w:rsidR="003074E4" w:rsidRPr="00160448" w:rsidRDefault="003074E4" w:rsidP="003074E4">
      <w:pPr>
        <w:spacing w:before="240" w:after="240" w:line="360" w:lineRule="auto"/>
        <w:jc w:val="both"/>
        <w:rPr>
          <w:rFonts w:ascii="Helvetica" w:eastAsia="Times New Roman" w:hAnsi="Helvetica"/>
          <w:sz w:val="24"/>
          <w:szCs w:val="24"/>
        </w:rPr>
      </w:pPr>
      <w:r w:rsidRPr="00160448">
        <w:rPr>
          <w:rFonts w:ascii="Helvetica" w:eastAsia="Times New Roman" w:hAnsi="Helvetica"/>
          <w:sz w:val="24"/>
          <w:szCs w:val="24"/>
        </w:rPr>
        <w:t>Für alle Teile, die gemäß der Bestell- und Liefervorschrift in VCI verpackt werden müssen, gelten folgende Richtlinien und Anwendungshinweise:</w:t>
      </w:r>
    </w:p>
    <w:p w14:paraId="39B83034" w14:textId="77777777" w:rsidR="003074E4" w:rsidRPr="00160448" w:rsidRDefault="003074E4" w:rsidP="003074E4">
      <w:pPr>
        <w:numPr>
          <w:ilvl w:val="0"/>
          <w:numId w:val="12"/>
        </w:numPr>
        <w:spacing w:before="240" w:after="240" w:line="276" w:lineRule="auto"/>
        <w:contextualSpacing/>
        <w:jc w:val="both"/>
        <w:rPr>
          <w:rFonts w:ascii="Helvetica" w:eastAsia="Times New Roman" w:hAnsi="Helvetica"/>
          <w:sz w:val="24"/>
          <w:szCs w:val="24"/>
        </w:rPr>
      </w:pPr>
      <w:r w:rsidRPr="00160448">
        <w:rPr>
          <w:rFonts w:ascii="Helvetica" w:eastAsia="Times New Roman" w:hAnsi="Helvetica"/>
          <w:sz w:val="24"/>
          <w:szCs w:val="24"/>
        </w:rPr>
        <w:t>Die Bauteile müssen auf Raum bzw. Umgebungstemperatur abgekühlt, trocken und frei von Fett- und Ölrückständen in VCI - Folie verpackt werden.</w:t>
      </w:r>
    </w:p>
    <w:p w14:paraId="6A1DFACD" w14:textId="77777777" w:rsidR="003074E4" w:rsidRPr="00160448" w:rsidRDefault="003074E4" w:rsidP="003074E4">
      <w:pPr>
        <w:spacing w:before="240" w:after="240" w:line="276" w:lineRule="auto"/>
        <w:ind w:left="720"/>
        <w:contextualSpacing/>
        <w:jc w:val="both"/>
        <w:rPr>
          <w:rFonts w:ascii="Helvetica" w:eastAsia="Times New Roman" w:hAnsi="Helvetica"/>
          <w:sz w:val="24"/>
          <w:szCs w:val="24"/>
        </w:rPr>
      </w:pPr>
    </w:p>
    <w:p w14:paraId="1B2B885B" w14:textId="77777777" w:rsidR="003074E4" w:rsidRPr="00AE680C" w:rsidRDefault="003074E4" w:rsidP="003074E4">
      <w:pPr>
        <w:numPr>
          <w:ilvl w:val="0"/>
          <w:numId w:val="13"/>
        </w:numPr>
        <w:spacing w:before="240" w:after="240" w:line="276" w:lineRule="auto"/>
        <w:contextualSpacing/>
        <w:jc w:val="both"/>
        <w:rPr>
          <w:rFonts w:ascii="Helvetica" w:eastAsia="Times New Roman" w:hAnsi="Helvetica"/>
          <w:sz w:val="24"/>
          <w:szCs w:val="24"/>
        </w:rPr>
      </w:pPr>
      <w:r w:rsidRPr="00AE680C">
        <w:rPr>
          <w:rFonts w:ascii="Helvetica" w:eastAsia="Times New Roman" w:hAnsi="Helvetica"/>
          <w:sz w:val="24"/>
          <w:szCs w:val="24"/>
        </w:rPr>
        <w:t>Die Verpackung des VCI-Verpackungsmaterials (Folienflachbeutel) muss nach Schichtende verschlossen werden, wenn diese bei Beendigung des Verpackens</w:t>
      </w:r>
      <w:r>
        <w:rPr>
          <w:rFonts w:ascii="Helvetica" w:eastAsia="Times New Roman" w:hAnsi="Helvetica"/>
          <w:sz w:val="24"/>
          <w:szCs w:val="24"/>
        </w:rPr>
        <w:t xml:space="preserve"> </w:t>
      </w:r>
      <w:r w:rsidRPr="00AE680C">
        <w:rPr>
          <w:rFonts w:ascii="Helvetica" w:eastAsia="Times New Roman" w:hAnsi="Helvetica"/>
          <w:sz w:val="24"/>
          <w:szCs w:val="24"/>
        </w:rPr>
        <w:t>nicht komplett aufgebraucht wird.</w:t>
      </w:r>
    </w:p>
    <w:p w14:paraId="701AC487" w14:textId="77777777" w:rsidR="003074E4" w:rsidRPr="00160448" w:rsidRDefault="003074E4" w:rsidP="003074E4">
      <w:pPr>
        <w:spacing w:before="240" w:after="240" w:line="276" w:lineRule="auto"/>
        <w:ind w:left="720"/>
        <w:contextualSpacing/>
        <w:jc w:val="both"/>
        <w:rPr>
          <w:rFonts w:ascii="Helvetica" w:eastAsia="Times New Roman" w:hAnsi="Helvetica"/>
          <w:sz w:val="24"/>
          <w:szCs w:val="24"/>
        </w:rPr>
      </w:pPr>
    </w:p>
    <w:p w14:paraId="4DF25518" w14:textId="77777777" w:rsidR="003074E4" w:rsidRPr="00AE680C" w:rsidRDefault="003074E4" w:rsidP="003074E4">
      <w:pPr>
        <w:numPr>
          <w:ilvl w:val="0"/>
          <w:numId w:val="14"/>
        </w:numPr>
        <w:spacing w:before="240" w:after="240" w:line="276" w:lineRule="auto"/>
        <w:contextualSpacing/>
        <w:jc w:val="both"/>
        <w:rPr>
          <w:rFonts w:ascii="Helvetica" w:eastAsia="Times New Roman" w:hAnsi="Helvetica"/>
          <w:sz w:val="24"/>
          <w:szCs w:val="24"/>
        </w:rPr>
      </w:pPr>
      <w:r w:rsidRPr="00AE680C">
        <w:rPr>
          <w:rFonts w:ascii="Helvetica" w:eastAsia="Times New Roman" w:hAnsi="Helvetica"/>
          <w:sz w:val="24"/>
          <w:szCs w:val="24"/>
        </w:rPr>
        <w:t>Die Berührung rostempfindlicher Metallteile mit der ungeschützten Hand ist zu</w:t>
      </w:r>
      <w:r>
        <w:rPr>
          <w:rFonts w:ascii="Helvetica" w:eastAsia="Times New Roman" w:hAnsi="Helvetica"/>
          <w:sz w:val="24"/>
          <w:szCs w:val="24"/>
        </w:rPr>
        <w:t xml:space="preserve"> </w:t>
      </w:r>
      <w:r w:rsidRPr="00AE680C">
        <w:rPr>
          <w:rFonts w:ascii="Helvetica" w:eastAsia="Times New Roman" w:hAnsi="Helvetica"/>
          <w:sz w:val="24"/>
          <w:szCs w:val="24"/>
        </w:rPr>
        <w:t>vermeiden. Handschuhe müssen getragen werden.</w:t>
      </w:r>
    </w:p>
    <w:p w14:paraId="64B762D7" w14:textId="77777777" w:rsidR="003074E4" w:rsidRDefault="003074E4" w:rsidP="003074E4">
      <w:pPr>
        <w:spacing w:before="240" w:after="240" w:line="276" w:lineRule="auto"/>
        <w:ind w:left="720"/>
        <w:contextualSpacing/>
        <w:jc w:val="both"/>
        <w:rPr>
          <w:rFonts w:ascii="Helvetica" w:eastAsia="Times New Roman" w:hAnsi="Helvetica"/>
          <w:sz w:val="24"/>
          <w:szCs w:val="24"/>
        </w:rPr>
      </w:pPr>
    </w:p>
    <w:p w14:paraId="6A57CC3C" w14:textId="77777777" w:rsidR="003074E4" w:rsidRPr="00AE680C" w:rsidRDefault="003074E4" w:rsidP="003074E4">
      <w:pPr>
        <w:pStyle w:val="Listenabsatz"/>
        <w:numPr>
          <w:ilvl w:val="0"/>
          <w:numId w:val="25"/>
        </w:numPr>
        <w:spacing w:before="240" w:after="240" w:line="276" w:lineRule="auto"/>
        <w:ind w:left="709"/>
        <w:jc w:val="both"/>
        <w:rPr>
          <w:rFonts w:ascii="Helvetica" w:eastAsia="Times New Roman" w:hAnsi="Helvetica"/>
          <w:sz w:val="24"/>
        </w:rPr>
      </w:pPr>
      <w:r>
        <w:rPr>
          <w:rFonts w:ascii="Helvetica" w:eastAsia="Times New Roman" w:hAnsi="Helvetica"/>
          <w:sz w:val="24"/>
        </w:rPr>
        <w:t>Erfolgt nach dem Reinigen des Bauteils eine Berührung ohne Schutzhandschuhe, muss das Bauteil unverzüglich mit EVAPO - RU</w:t>
      </w:r>
      <w:r w:rsidRPr="00160448">
        <w:rPr>
          <w:rFonts w:ascii="Helvetica" w:eastAsia="Times New Roman" w:hAnsi="Helvetica"/>
          <w:sz w:val="24"/>
        </w:rPr>
        <w:t>ST</w:t>
      </w:r>
      <w:r w:rsidRPr="00160448">
        <w:rPr>
          <w:rFonts w:ascii="Helvetica" w:eastAsia="Times New Roman" w:hAnsi="Helvetica"/>
          <w:sz w:val="16"/>
          <w:szCs w:val="16"/>
        </w:rPr>
        <w:t>TM</w:t>
      </w:r>
      <w:r>
        <w:rPr>
          <w:rFonts w:ascii="Helvetica" w:eastAsia="Times New Roman" w:hAnsi="Helvetica"/>
          <w:sz w:val="24"/>
        </w:rPr>
        <w:t xml:space="preserve"> gereinigt und wieder in einer neuen VCI - Folie verpackt werden.</w:t>
      </w:r>
    </w:p>
    <w:p w14:paraId="45431CD9" w14:textId="77777777" w:rsidR="003074E4" w:rsidRPr="00160448" w:rsidRDefault="003074E4" w:rsidP="003074E4">
      <w:pPr>
        <w:spacing w:before="240" w:after="240" w:line="276" w:lineRule="auto"/>
        <w:ind w:left="720"/>
        <w:contextualSpacing/>
        <w:jc w:val="both"/>
        <w:rPr>
          <w:rFonts w:ascii="Helvetica" w:eastAsia="Times New Roman" w:hAnsi="Helvetica"/>
          <w:sz w:val="24"/>
          <w:szCs w:val="24"/>
        </w:rPr>
      </w:pPr>
    </w:p>
    <w:p w14:paraId="3AB67EC2" w14:textId="77777777" w:rsidR="003074E4" w:rsidRPr="00160448" w:rsidRDefault="003074E4" w:rsidP="003074E4">
      <w:pPr>
        <w:numPr>
          <w:ilvl w:val="0"/>
          <w:numId w:val="16"/>
        </w:numPr>
        <w:spacing w:before="240" w:after="240" w:line="276" w:lineRule="auto"/>
        <w:contextualSpacing/>
        <w:jc w:val="both"/>
        <w:rPr>
          <w:rFonts w:ascii="Helvetica" w:eastAsia="Times New Roman" w:hAnsi="Helvetica"/>
          <w:sz w:val="24"/>
          <w:szCs w:val="24"/>
        </w:rPr>
      </w:pPr>
      <w:r w:rsidRPr="00160448">
        <w:rPr>
          <w:rFonts w:ascii="Helvetica" w:eastAsia="Times New Roman" w:hAnsi="Helvetica"/>
          <w:sz w:val="24"/>
          <w:szCs w:val="24"/>
        </w:rPr>
        <w:t>Der Abstand zwischen dem VCI-Material und dem Metall sollte je nach Anwendungsfall maximal 30 cm betragen. Bei größeren Verpackungsgütern muss zusätzliches VCI</w:t>
      </w:r>
      <w:r>
        <w:rPr>
          <w:rFonts w:ascii="Helvetica" w:eastAsia="Times New Roman" w:hAnsi="Helvetica"/>
          <w:sz w:val="24"/>
          <w:szCs w:val="24"/>
        </w:rPr>
        <w:t> </w:t>
      </w:r>
      <w:r w:rsidRPr="00160448">
        <w:rPr>
          <w:rFonts w:ascii="Helvetica" w:eastAsia="Times New Roman" w:hAnsi="Helvetica"/>
          <w:sz w:val="24"/>
          <w:szCs w:val="24"/>
        </w:rPr>
        <w:t>-</w:t>
      </w:r>
      <w:r>
        <w:rPr>
          <w:rFonts w:ascii="Helvetica" w:eastAsia="Times New Roman" w:hAnsi="Helvetica"/>
          <w:sz w:val="24"/>
          <w:szCs w:val="24"/>
        </w:rPr>
        <w:t> </w:t>
      </w:r>
      <w:r w:rsidRPr="00160448">
        <w:rPr>
          <w:rFonts w:ascii="Helvetica" w:eastAsia="Times New Roman" w:hAnsi="Helvetica"/>
          <w:sz w:val="24"/>
          <w:szCs w:val="24"/>
        </w:rPr>
        <w:t>Material eingebracht werden.</w:t>
      </w:r>
    </w:p>
    <w:p w14:paraId="0629AEB9" w14:textId="77777777" w:rsidR="003074E4" w:rsidRPr="00160448" w:rsidRDefault="003074E4" w:rsidP="003074E4">
      <w:pPr>
        <w:spacing w:before="240" w:after="240" w:line="276" w:lineRule="auto"/>
        <w:ind w:left="720"/>
        <w:contextualSpacing/>
        <w:jc w:val="both"/>
        <w:rPr>
          <w:rFonts w:ascii="Helvetica" w:eastAsia="Times New Roman" w:hAnsi="Helvetica"/>
          <w:sz w:val="24"/>
          <w:szCs w:val="24"/>
        </w:rPr>
      </w:pPr>
    </w:p>
    <w:p w14:paraId="0820A54F" w14:textId="4136087A" w:rsidR="003074E4" w:rsidRPr="00160448" w:rsidRDefault="003074E4" w:rsidP="003074E4">
      <w:pPr>
        <w:numPr>
          <w:ilvl w:val="0"/>
          <w:numId w:val="17"/>
        </w:numPr>
        <w:spacing w:before="240" w:after="240" w:line="276" w:lineRule="auto"/>
        <w:contextualSpacing/>
        <w:jc w:val="both"/>
        <w:rPr>
          <w:rFonts w:ascii="Helvetica" w:eastAsia="Times New Roman" w:hAnsi="Helvetica"/>
          <w:sz w:val="24"/>
          <w:szCs w:val="24"/>
        </w:rPr>
      </w:pPr>
      <w:r w:rsidRPr="00160448">
        <w:rPr>
          <w:rFonts w:ascii="Helvetica" w:eastAsia="Times New Roman" w:hAnsi="Helvetica"/>
          <w:sz w:val="24"/>
          <w:szCs w:val="24"/>
        </w:rPr>
        <w:t xml:space="preserve">Alle Teile sind in VCI - Folie zu Verpacken und </w:t>
      </w:r>
      <w:r w:rsidR="00912943">
        <w:rPr>
          <w:rFonts w:ascii="Helvetica" w:eastAsia="Times New Roman" w:hAnsi="Helvetica"/>
          <w:sz w:val="24"/>
          <w:szCs w:val="24"/>
        </w:rPr>
        <w:t>durch einschlagen</w:t>
      </w:r>
      <w:r w:rsidRPr="00160448">
        <w:rPr>
          <w:rFonts w:ascii="Helvetica" w:eastAsia="Times New Roman" w:hAnsi="Helvetica"/>
          <w:sz w:val="24"/>
          <w:szCs w:val="24"/>
        </w:rPr>
        <w:t xml:space="preserve"> zu verschließen.</w:t>
      </w:r>
    </w:p>
    <w:p w14:paraId="677280B8" w14:textId="77777777" w:rsidR="003074E4" w:rsidRPr="00160448" w:rsidRDefault="003074E4" w:rsidP="003074E4">
      <w:pPr>
        <w:spacing w:before="240" w:after="240" w:line="360" w:lineRule="auto"/>
        <w:ind w:left="720"/>
        <w:contextualSpacing/>
        <w:jc w:val="both"/>
        <w:rPr>
          <w:rFonts w:ascii="Helvetica" w:eastAsia="Times New Roman" w:hAnsi="Helvetica"/>
          <w:sz w:val="24"/>
          <w:szCs w:val="24"/>
        </w:rPr>
      </w:pPr>
    </w:p>
    <w:p w14:paraId="2EC0F573" w14:textId="77777777" w:rsidR="003074E4" w:rsidRPr="00160448" w:rsidRDefault="003074E4" w:rsidP="003074E4">
      <w:pPr>
        <w:spacing w:before="240" w:after="240" w:line="360" w:lineRule="auto"/>
        <w:jc w:val="both"/>
        <w:rPr>
          <w:rFonts w:ascii="Helvetica" w:eastAsia="Times New Roman" w:hAnsi="Helvetica"/>
          <w:sz w:val="24"/>
          <w:szCs w:val="24"/>
        </w:rPr>
      </w:pPr>
      <w:r w:rsidRPr="00160448">
        <w:rPr>
          <w:rFonts w:ascii="Helvetica" w:eastAsia="Times New Roman" w:hAnsi="Helvetica"/>
          <w:sz w:val="24"/>
          <w:szCs w:val="24"/>
        </w:rPr>
        <w:t>Die Beschaffung der VCI-Folien erfolgt vom Lieferanten selbstständig und kann zu Konditionen, wie zwischen unserem Einkauf und Ihnen vereinbart, beschafft werden.</w:t>
      </w:r>
    </w:p>
    <w:p w14:paraId="0C7843AF" w14:textId="3B95181E" w:rsidR="003074E4" w:rsidRDefault="003074E4">
      <w:pPr>
        <w:rPr>
          <w:rFonts w:eastAsia="Times New Roman"/>
          <w:b/>
          <w:sz w:val="24"/>
          <w:szCs w:val="20"/>
        </w:rPr>
      </w:pPr>
      <w:r>
        <w:rPr>
          <w:rFonts w:eastAsia="Times New Roman"/>
          <w:b/>
          <w:sz w:val="24"/>
          <w:szCs w:val="20"/>
        </w:rPr>
        <w:br w:type="page"/>
      </w:r>
    </w:p>
    <w:p w14:paraId="3F13B320" w14:textId="4EFB6533" w:rsidR="003074E4" w:rsidRDefault="003074E4" w:rsidP="003074E4">
      <w:pPr>
        <w:widowControl w:val="0"/>
        <w:numPr>
          <w:ilvl w:val="1"/>
          <w:numId w:val="15"/>
        </w:numPr>
        <w:tabs>
          <w:tab w:val="num" w:pos="5397"/>
        </w:tabs>
        <w:spacing w:before="240" w:after="200" w:line="360" w:lineRule="auto"/>
        <w:ind w:left="576" w:hanging="576"/>
        <w:jc w:val="both"/>
        <w:outlineLvl w:val="1"/>
        <w:rPr>
          <w:rFonts w:eastAsia="Times New Roman"/>
          <w:b/>
          <w:sz w:val="24"/>
          <w:szCs w:val="20"/>
        </w:rPr>
      </w:pPr>
      <w:bookmarkStart w:id="315" w:name="_Toc112752755"/>
      <w:r>
        <w:rPr>
          <w:rFonts w:eastAsia="Times New Roman"/>
          <w:b/>
          <w:sz w:val="24"/>
          <w:szCs w:val="20"/>
        </w:rPr>
        <w:lastRenderedPageBreak/>
        <w:t>Allgemeine Kennzeichnungssymbole</w:t>
      </w:r>
      <w:bookmarkEnd w:id="315"/>
      <w:r>
        <w:rPr>
          <w:rFonts w:eastAsia="Times New Roman"/>
          <w:b/>
          <w:sz w:val="24"/>
          <w:szCs w:val="20"/>
        </w:rPr>
        <w:t xml:space="preserve"> </w:t>
      </w:r>
    </w:p>
    <w:p w14:paraId="1D6623FB" w14:textId="4E31B02D" w:rsidR="003074E4" w:rsidRDefault="003074E4">
      <w:pPr>
        <w:rPr>
          <w:rFonts w:eastAsia="Times New Roman"/>
          <w:b/>
          <w:sz w:val="24"/>
          <w:szCs w:val="20"/>
        </w:rPr>
      </w:pPr>
      <w:r w:rsidRPr="00160448">
        <w:rPr>
          <w:noProof/>
          <w:lang w:eastAsia="de-DE"/>
        </w:rPr>
        <w:drawing>
          <wp:inline distT="0" distB="0" distL="0" distR="0" wp14:anchorId="63409D77" wp14:editId="40E5C662">
            <wp:extent cx="5848814" cy="7596000"/>
            <wp:effectExtent l="0" t="0" r="0" b="508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75076" name=""/>
                    <pic:cNvPicPr/>
                  </pic:nvPicPr>
                  <pic:blipFill>
                    <a:blip r:embed="rId31"/>
                    <a:stretch>
                      <a:fillRect/>
                    </a:stretch>
                  </pic:blipFill>
                  <pic:spPr>
                    <a:xfrm>
                      <a:off x="0" y="0"/>
                      <a:ext cx="5848814" cy="7596000"/>
                    </a:xfrm>
                    <a:prstGeom prst="rect">
                      <a:avLst/>
                    </a:prstGeom>
                  </pic:spPr>
                </pic:pic>
              </a:graphicData>
            </a:graphic>
          </wp:inline>
        </w:drawing>
      </w:r>
      <w:r>
        <w:rPr>
          <w:rFonts w:eastAsia="Times New Roman"/>
          <w:b/>
          <w:sz w:val="24"/>
          <w:szCs w:val="20"/>
        </w:rPr>
        <w:br w:type="page"/>
      </w:r>
    </w:p>
    <w:p w14:paraId="096A52E9" w14:textId="765C8B5E" w:rsidR="003074E4" w:rsidRDefault="003074E4" w:rsidP="003074E4">
      <w:pPr>
        <w:widowControl w:val="0"/>
        <w:numPr>
          <w:ilvl w:val="1"/>
          <w:numId w:val="15"/>
        </w:numPr>
        <w:tabs>
          <w:tab w:val="num" w:pos="5397"/>
        </w:tabs>
        <w:spacing w:before="240" w:after="200" w:line="360" w:lineRule="auto"/>
        <w:ind w:left="576" w:hanging="576"/>
        <w:jc w:val="both"/>
        <w:outlineLvl w:val="1"/>
        <w:rPr>
          <w:rFonts w:eastAsia="Times New Roman"/>
          <w:b/>
          <w:sz w:val="24"/>
          <w:szCs w:val="20"/>
        </w:rPr>
      </w:pPr>
      <w:bookmarkStart w:id="316" w:name="_Toc112752756"/>
      <w:r w:rsidRPr="003074E4">
        <w:rPr>
          <w:rFonts w:eastAsia="Times New Roman"/>
          <w:b/>
          <w:sz w:val="24"/>
          <w:szCs w:val="20"/>
        </w:rPr>
        <w:lastRenderedPageBreak/>
        <w:t>Musterwarenanhänger nach VDA 4902</w:t>
      </w:r>
      <w:bookmarkEnd w:id="316"/>
    </w:p>
    <w:p w14:paraId="2377CFDB" w14:textId="27318302" w:rsidR="003074E4" w:rsidRPr="009755DA" w:rsidRDefault="003074E4" w:rsidP="009755DA">
      <w:pPr>
        <w:pStyle w:val="Flietextfett"/>
      </w:pPr>
      <w:r w:rsidRPr="00160448">
        <w:rPr>
          <w:rFonts w:ascii="Helvetica" w:eastAsia="Times New Roman" w:hAnsi="Helvetica"/>
          <w:noProof/>
          <w:sz w:val="24"/>
          <w:lang w:eastAsia="de-DE"/>
        </w:rPr>
        <w:drawing>
          <wp:anchor distT="0" distB="0" distL="114300" distR="114300" simplePos="0" relativeHeight="251665408" behindDoc="1" locked="0" layoutInCell="1" allowOverlap="1" wp14:anchorId="317BAB49" wp14:editId="7066D4E7">
            <wp:simplePos x="0" y="0"/>
            <wp:positionH relativeFrom="column">
              <wp:posOffset>0</wp:posOffset>
            </wp:positionH>
            <wp:positionV relativeFrom="paragraph">
              <wp:posOffset>150495</wp:posOffset>
            </wp:positionV>
            <wp:extent cx="6264275" cy="4639310"/>
            <wp:effectExtent l="0" t="0" r="3175" b="8890"/>
            <wp:wrapTight wrapText="bothSides">
              <wp:wrapPolygon edited="0">
                <wp:start x="0" y="0"/>
                <wp:lineTo x="0" y="21553"/>
                <wp:lineTo x="21545" y="21553"/>
                <wp:lineTo x="21545"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3756" name="Picture 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6264275" cy="4639310"/>
                    </a:xfrm>
                    <a:prstGeom prst="rect">
                      <a:avLst/>
                    </a:prstGeom>
                    <a:noFill/>
                    <a:ln>
                      <a:noFill/>
                    </a:ln>
                  </pic:spPr>
                </pic:pic>
              </a:graphicData>
            </a:graphic>
          </wp:anchor>
        </w:drawing>
      </w:r>
    </w:p>
    <w:p w14:paraId="489C1A17" w14:textId="2AD31DD7" w:rsidR="00160448" w:rsidRPr="00160448" w:rsidRDefault="00160448" w:rsidP="00160448">
      <w:pPr>
        <w:spacing w:before="240" w:after="240" w:line="360" w:lineRule="auto"/>
        <w:jc w:val="both"/>
        <w:rPr>
          <w:rFonts w:ascii="Helvetica" w:eastAsia="Times New Roman" w:hAnsi="Helvetica"/>
          <w:sz w:val="24"/>
          <w:szCs w:val="24"/>
        </w:rPr>
      </w:pPr>
      <w:bookmarkStart w:id="317" w:name="_Toc112751330"/>
      <w:bookmarkStart w:id="318" w:name="_Toc112751494"/>
      <w:bookmarkStart w:id="319" w:name="_Toc112751706"/>
      <w:bookmarkStart w:id="320" w:name="_Toc112751333"/>
      <w:bookmarkStart w:id="321" w:name="_Toc112751497"/>
      <w:bookmarkStart w:id="322" w:name="_Toc112751709"/>
      <w:bookmarkEnd w:id="317"/>
      <w:bookmarkEnd w:id="318"/>
      <w:bookmarkEnd w:id="319"/>
      <w:bookmarkEnd w:id="320"/>
      <w:bookmarkEnd w:id="321"/>
      <w:bookmarkEnd w:id="322"/>
    </w:p>
    <w:p w14:paraId="0627AF6E" w14:textId="77777777" w:rsidR="002E30B9" w:rsidRPr="006F2E3A" w:rsidRDefault="002E30B9" w:rsidP="006F2E3A">
      <w:pPr>
        <w:spacing w:before="240" w:after="240" w:line="360" w:lineRule="auto"/>
        <w:jc w:val="both"/>
        <w:rPr>
          <w:rFonts w:ascii="Helvetica" w:eastAsia="Times New Roman" w:hAnsi="Helvetica"/>
          <w:sz w:val="24"/>
          <w:szCs w:val="24"/>
        </w:rPr>
      </w:pPr>
    </w:p>
    <w:p w14:paraId="19129ADB" w14:textId="77777777" w:rsidR="006F2E3A" w:rsidRPr="006F2E3A" w:rsidRDefault="006F2E3A" w:rsidP="006F2E3A">
      <w:pPr>
        <w:spacing w:before="240" w:after="240" w:line="360" w:lineRule="auto"/>
        <w:jc w:val="both"/>
        <w:rPr>
          <w:rFonts w:ascii="Helvetica" w:eastAsia="Times New Roman" w:hAnsi="Helvetica"/>
          <w:sz w:val="24"/>
          <w:szCs w:val="24"/>
        </w:rPr>
      </w:pPr>
    </w:p>
    <w:p w14:paraId="79CB78AE" w14:textId="77777777" w:rsidR="006F2E3A" w:rsidRPr="006F2E3A" w:rsidRDefault="006F2E3A" w:rsidP="006F2E3A">
      <w:pPr>
        <w:spacing w:before="240" w:after="240" w:line="360" w:lineRule="auto"/>
        <w:jc w:val="both"/>
        <w:rPr>
          <w:rFonts w:ascii="Helvetica" w:eastAsia="Times New Roman" w:hAnsi="Helvetica"/>
          <w:sz w:val="24"/>
          <w:szCs w:val="24"/>
        </w:rPr>
      </w:pPr>
    </w:p>
    <w:sectPr w:rsidR="006F2E3A" w:rsidRPr="006F2E3A" w:rsidSect="009755DA">
      <w:headerReference w:type="default" r:id="rId33"/>
      <w:footerReference w:type="default" r:id="rId34"/>
      <w:headerReference w:type="first" r:id="rId35"/>
      <w:footerReference w:type="first" r:id="rId36"/>
      <w:pgSz w:w="11906" w:h="16838"/>
      <w:pgMar w:top="850" w:right="794" w:bottom="142" w:left="1247"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29A63" w14:textId="77777777" w:rsidR="007B16F2" w:rsidRDefault="007B16F2" w:rsidP="00CA2DBF">
      <w:pPr>
        <w:spacing w:line="240" w:lineRule="auto"/>
      </w:pPr>
      <w:r>
        <w:separator/>
      </w:r>
    </w:p>
  </w:endnote>
  <w:endnote w:type="continuationSeparator" w:id="0">
    <w:p w14:paraId="5F2ADAAE" w14:textId="77777777" w:rsidR="007B16F2" w:rsidRDefault="007B16F2" w:rsidP="00CA2D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NeueLT Pro 45 Lt">
    <w:panose1 w:val="020B0403020202020204"/>
    <w:charset w:val="00"/>
    <w:family w:val="swiss"/>
    <w:notTrueType/>
    <w:pitch w:val="variable"/>
    <w:sig w:usb0="800000A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CondensedBold">
    <w:altName w:val="Arial"/>
    <w:panose1 w:val="00000000000000000000"/>
    <w:charset w:val="00"/>
    <w:family w:val="swiss"/>
    <w:notTrueType/>
    <w:pitch w:val="default"/>
    <w:sig w:usb0="00000003" w:usb1="00000000" w:usb2="00000000" w:usb3="00000000" w:csb0="00000001" w:csb1="00000000"/>
  </w:font>
  <w:font w:name="HelveticaEuro-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766BA" w14:textId="77777777" w:rsidR="00160448" w:rsidRPr="00160448" w:rsidRDefault="00160448">
    <w:pPr>
      <w:pStyle w:val="Fuzeile"/>
      <w:rPr>
        <w:color w:val="1F497D"/>
      </w:rPr>
    </w:pP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800"/>
      <w:gridCol w:w="5220"/>
      <w:gridCol w:w="639"/>
    </w:tblGrid>
    <w:tr w:rsidR="00160448" w:rsidRPr="00A468E4" w14:paraId="725766BF" w14:textId="77777777" w:rsidTr="00160448">
      <w:tc>
        <w:tcPr>
          <w:tcW w:w="1980" w:type="dxa"/>
          <w:tcMar>
            <w:top w:w="57" w:type="dxa"/>
            <w:left w:w="0" w:type="dxa"/>
            <w:bottom w:w="57" w:type="dxa"/>
            <w:right w:w="0" w:type="dxa"/>
          </w:tcMar>
        </w:tcPr>
        <w:p w14:paraId="725766BB" w14:textId="77777777" w:rsidR="00160448" w:rsidRPr="00A468E4" w:rsidRDefault="00160448" w:rsidP="00A468E4">
          <w:pPr>
            <w:pStyle w:val="VOITHFussHead"/>
            <w:rPr>
              <w:sz w:val="20"/>
              <w:szCs w:val="20"/>
            </w:rPr>
          </w:pPr>
          <w:r w:rsidRPr="00A468E4">
            <w:rPr>
              <w:sz w:val="20"/>
              <w:szCs w:val="20"/>
            </w:rPr>
            <w:t xml:space="preserve">Revision/ </w:t>
          </w:r>
          <w:r w:rsidRPr="00160448">
            <w:rPr>
              <w:color w:val="4F81BD"/>
              <w:sz w:val="20"/>
              <w:szCs w:val="20"/>
            </w:rPr>
            <w:t>revision</w:t>
          </w:r>
        </w:p>
      </w:tc>
      <w:tc>
        <w:tcPr>
          <w:tcW w:w="1800" w:type="dxa"/>
          <w:tcMar>
            <w:top w:w="57" w:type="dxa"/>
            <w:left w:w="0" w:type="dxa"/>
            <w:bottom w:w="57" w:type="dxa"/>
            <w:right w:w="0" w:type="dxa"/>
          </w:tcMar>
        </w:tcPr>
        <w:p w14:paraId="725766BC" w14:textId="77777777" w:rsidR="00160448" w:rsidRPr="00A468E4" w:rsidRDefault="00160448" w:rsidP="00A468E4">
          <w:pPr>
            <w:pStyle w:val="VOITHFussHead"/>
            <w:rPr>
              <w:sz w:val="20"/>
              <w:szCs w:val="20"/>
            </w:rPr>
          </w:pPr>
          <w:r w:rsidRPr="00A468E4">
            <w:rPr>
              <w:sz w:val="20"/>
              <w:szCs w:val="20"/>
            </w:rPr>
            <w:t xml:space="preserve">Autor/ </w:t>
          </w:r>
          <w:r w:rsidRPr="00160448">
            <w:rPr>
              <w:color w:val="4F81BD"/>
              <w:sz w:val="20"/>
              <w:szCs w:val="20"/>
            </w:rPr>
            <w:t>author</w:t>
          </w:r>
        </w:p>
      </w:tc>
      <w:tc>
        <w:tcPr>
          <w:tcW w:w="5220" w:type="dxa"/>
          <w:tcMar>
            <w:top w:w="57" w:type="dxa"/>
            <w:left w:w="0" w:type="dxa"/>
            <w:bottom w:w="57" w:type="dxa"/>
            <w:right w:w="0" w:type="dxa"/>
          </w:tcMar>
        </w:tcPr>
        <w:p w14:paraId="725766BD" w14:textId="77777777" w:rsidR="00160448" w:rsidRPr="00A468E4" w:rsidRDefault="00160448" w:rsidP="00A468E4">
          <w:pPr>
            <w:pStyle w:val="VOITHFussHead"/>
            <w:rPr>
              <w:sz w:val="20"/>
              <w:szCs w:val="20"/>
            </w:rPr>
          </w:pPr>
          <w:r w:rsidRPr="00A468E4">
            <w:rPr>
              <w:sz w:val="20"/>
              <w:szCs w:val="20"/>
            </w:rPr>
            <w:t xml:space="preserve">Freigabe durch/ </w:t>
          </w:r>
          <w:r w:rsidRPr="00160448">
            <w:rPr>
              <w:color w:val="4F81BD"/>
              <w:sz w:val="20"/>
              <w:szCs w:val="20"/>
            </w:rPr>
            <w:t>released from</w:t>
          </w:r>
        </w:p>
      </w:tc>
      <w:tc>
        <w:tcPr>
          <w:tcW w:w="639" w:type="dxa"/>
        </w:tcPr>
        <w:p w14:paraId="725766BE" w14:textId="77777777" w:rsidR="00160448" w:rsidRPr="00A468E4" w:rsidRDefault="00160448" w:rsidP="00A468E4">
          <w:pPr>
            <w:pStyle w:val="VOITHFussHead"/>
            <w:rPr>
              <w:sz w:val="20"/>
              <w:szCs w:val="20"/>
            </w:rPr>
          </w:pPr>
        </w:p>
      </w:tc>
    </w:tr>
    <w:tr w:rsidR="00160448" w:rsidRPr="00A468E4" w14:paraId="725766C4" w14:textId="77777777" w:rsidTr="00160448">
      <w:tc>
        <w:tcPr>
          <w:tcW w:w="1980" w:type="dxa"/>
          <w:tcMar>
            <w:top w:w="57" w:type="dxa"/>
            <w:left w:w="0" w:type="dxa"/>
            <w:bottom w:w="57" w:type="dxa"/>
            <w:right w:w="0" w:type="dxa"/>
          </w:tcMar>
        </w:tcPr>
        <w:p w14:paraId="725766C0" w14:textId="77777777" w:rsidR="00160448" w:rsidRPr="00A468E4" w:rsidRDefault="00160448" w:rsidP="00A468E4">
          <w:pPr>
            <w:pStyle w:val="VOITHFussEingabe"/>
            <w:rPr>
              <w:sz w:val="20"/>
              <w:szCs w:val="20"/>
            </w:rPr>
          </w:pPr>
          <w:bookmarkStart w:id="324" w:name="version"/>
          <w:r w:rsidRPr="00A468E4">
            <w:rPr>
              <w:sz w:val="20"/>
              <w:szCs w:val="20"/>
            </w:rPr>
            <w:t>3.0</w:t>
          </w:r>
          <w:bookmarkEnd w:id="324"/>
        </w:p>
      </w:tc>
      <w:tc>
        <w:tcPr>
          <w:tcW w:w="1800" w:type="dxa"/>
          <w:tcMar>
            <w:top w:w="57" w:type="dxa"/>
            <w:left w:w="0" w:type="dxa"/>
            <w:bottom w:w="57" w:type="dxa"/>
            <w:right w:w="0" w:type="dxa"/>
          </w:tcMar>
        </w:tcPr>
        <w:p w14:paraId="725766C1" w14:textId="77777777" w:rsidR="00160448" w:rsidRPr="00A468E4" w:rsidRDefault="00160448" w:rsidP="00A468E4">
          <w:pPr>
            <w:pStyle w:val="VOITHFussEingabe"/>
            <w:rPr>
              <w:sz w:val="20"/>
              <w:szCs w:val="20"/>
            </w:rPr>
          </w:pPr>
          <w:bookmarkStart w:id="325" w:name="author"/>
          <w:r w:rsidRPr="00A468E4">
            <w:rPr>
              <w:sz w:val="20"/>
              <w:szCs w:val="20"/>
            </w:rPr>
            <w:t>Uwe Sckell</w:t>
          </w:r>
          <w:bookmarkEnd w:id="325"/>
        </w:p>
      </w:tc>
      <w:tc>
        <w:tcPr>
          <w:tcW w:w="5220" w:type="dxa"/>
          <w:tcMar>
            <w:top w:w="57" w:type="dxa"/>
            <w:left w:w="0" w:type="dxa"/>
            <w:bottom w:w="57" w:type="dxa"/>
            <w:right w:w="0" w:type="dxa"/>
          </w:tcMar>
        </w:tcPr>
        <w:p w14:paraId="725766C2" w14:textId="77777777" w:rsidR="00160448" w:rsidRPr="00A468E4" w:rsidRDefault="00160448" w:rsidP="00A468E4">
          <w:pPr>
            <w:pStyle w:val="VOITHFussEingabe"/>
            <w:rPr>
              <w:sz w:val="20"/>
              <w:szCs w:val="20"/>
            </w:rPr>
          </w:pPr>
          <w:bookmarkStart w:id="326" w:name="approver_list"/>
          <w:r w:rsidRPr="00A468E4">
            <w:rPr>
              <w:sz w:val="20"/>
              <w:szCs w:val="20"/>
            </w:rPr>
            <w:t>Florian Korte</w:t>
          </w:r>
          <w:bookmarkEnd w:id="326"/>
        </w:p>
      </w:tc>
      <w:tc>
        <w:tcPr>
          <w:tcW w:w="639" w:type="dxa"/>
        </w:tcPr>
        <w:p w14:paraId="725766C3" w14:textId="77777777" w:rsidR="00160448" w:rsidRPr="00A468E4" w:rsidRDefault="00160448" w:rsidP="00A468E4">
          <w:pPr>
            <w:pStyle w:val="VOITHPagina"/>
            <w:rPr>
              <w:sz w:val="20"/>
              <w:szCs w:val="20"/>
            </w:rPr>
          </w:pPr>
          <w:r w:rsidRPr="00A468E4">
            <w:rPr>
              <w:sz w:val="20"/>
              <w:szCs w:val="20"/>
            </w:rPr>
            <w:fldChar w:fldCharType="begin"/>
          </w:r>
          <w:r w:rsidRPr="00A468E4">
            <w:rPr>
              <w:sz w:val="20"/>
              <w:szCs w:val="20"/>
            </w:rPr>
            <w:instrText>PAGE   \* MERGEFORMAT</w:instrText>
          </w:r>
          <w:r w:rsidRPr="00A468E4">
            <w:rPr>
              <w:sz w:val="20"/>
              <w:szCs w:val="20"/>
            </w:rPr>
            <w:fldChar w:fldCharType="separate"/>
          </w:r>
          <w:r w:rsidR="006F2E3A">
            <w:rPr>
              <w:noProof/>
              <w:sz w:val="20"/>
              <w:szCs w:val="20"/>
            </w:rPr>
            <w:t>21</w:t>
          </w:r>
          <w:r w:rsidRPr="00A468E4">
            <w:rPr>
              <w:sz w:val="20"/>
              <w:szCs w:val="20"/>
            </w:rPr>
            <w:fldChar w:fldCharType="end"/>
          </w:r>
        </w:p>
      </w:tc>
    </w:tr>
  </w:tbl>
  <w:p w14:paraId="725766C5" w14:textId="77777777" w:rsidR="00160448" w:rsidRDefault="0016044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766CA" w14:textId="77777777" w:rsidR="00160448" w:rsidRPr="00160448" w:rsidRDefault="00160448" w:rsidP="00153B72">
    <w:pPr>
      <w:pStyle w:val="Fuzeile"/>
      <w:rPr>
        <w:color w:val="1F497D"/>
      </w:rPr>
    </w:pP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800"/>
      <w:gridCol w:w="5220"/>
      <w:gridCol w:w="639"/>
    </w:tblGrid>
    <w:tr w:rsidR="00160448" w:rsidRPr="00A468E4" w14:paraId="725766CF" w14:textId="77777777" w:rsidTr="005348BC">
      <w:tc>
        <w:tcPr>
          <w:tcW w:w="1980" w:type="dxa"/>
          <w:tcMar>
            <w:top w:w="57" w:type="dxa"/>
            <w:left w:w="0" w:type="dxa"/>
            <w:bottom w:w="57" w:type="dxa"/>
            <w:right w:w="0" w:type="dxa"/>
          </w:tcMar>
        </w:tcPr>
        <w:p w14:paraId="725766CB" w14:textId="77777777" w:rsidR="00160448" w:rsidRPr="00A468E4" w:rsidRDefault="00160448" w:rsidP="00153B72">
          <w:pPr>
            <w:pStyle w:val="VOITHFussHead"/>
            <w:rPr>
              <w:sz w:val="20"/>
              <w:szCs w:val="20"/>
            </w:rPr>
          </w:pPr>
          <w:r w:rsidRPr="00A468E4">
            <w:rPr>
              <w:sz w:val="20"/>
              <w:szCs w:val="20"/>
            </w:rPr>
            <w:t xml:space="preserve">Revision/ </w:t>
          </w:r>
          <w:r w:rsidRPr="00160448">
            <w:rPr>
              <w:color w:val="4F81BD"/>
              <w:sz w:val="20"/>
              <w:szCs w:val="20"/>
            </w:rPr>
            <w:t>revision</w:t>
          </w:r>
        </w:p>
      </w:tc>
      <w:tc>
        <w:tcPr>
          <w:tcW w:w="1800" w:type="dxa"/>
          <w:tcMar>
            <w:top w:w="57" w:type="dxa"/>
            <w:left w:w="0" w:type="dxa"/>
            <w:bottom w:w="57" w:type="dxa"/>
            <w:right w:w="0" w:type="dxa"/>
          </w:tcMar>
        </w:tcPr>
        <w:p w14:paraId="725766CC" w14:textId="77777777" w:rsidR="00160448" w:rsidRPr="00A468E4" w:rsidRDefault="00160448" w:rsidP="00153B72">
          <w:pPr>
            <w:pStyle w:val="VOITHFussHead"/>
            <w:rPr>
              <w:sz w:val="20"/>
              <w:szCs w:val="20"/>
            </w:rPr>
          </w:pPr>
          <w:r w:rsidRPr="00A468E4">
            <w:rPr>
              <w:sz w:val="20"/>
              <w:szCs w:val="20"/>
            </w:rPr>
            <w:t xml:space="preserve">Autor/ </w:t>
          </w:r>
          <w:r w:rsidRPr="00160448">
            <w:rPr>
              <w:color w:val="4F81BD"/>
              <w:sz w:val="20"/>
              <w:szCs w:val="20"/>
            </w:rPr>
            <w:t>author</w:t>
          </w:r>
        </w:p>
      </w:tc>
      <w:tc>
        <w:tcPr>
          <w:tcW w:w="5220" w:type="dxa"/>
          <w:tcMar>
            <w:top w:w="57" w:type="dxa"/>
            <w:left w:w="0" w:type="dxa"/>
            <w:bottom w:w="57" w:type="dxa"/>
            <w:right w:w="0" w:type="dxa"/>
          </w:tcMar>
        </w:tcPr>
        <w:p w14:paraId="725766CD" w14:textId="77777777" w:rsidR="00160448" w:rsidRPr="00A468E4" w:rsidRDefault="00160448" w:rsidP="00153B72">
          <w:pPr>
            <w:pStyle w:val="VOITHFussHead"/>
            <w:rPr>
              <w:sz w:val="20"/>
              <w:szCs w:val="20"/>
            </w:rPr>
          </w:pPr>
          <w:r w:rsidRPr="00A468E4">
            <w:rPr>
              <w:sz w:val="20"/>
              <w:szCs w:val="20"/>
            </w:rPr>
            <w:t xml:space="preserve">Freigabe durch/ </w:t>
          </w:r>
          <w:r w:rsidRPr="00160448">
            <w:rPr>
              <w:color w:val="4F81BD"/>
              <w:sz w:val="20"/>
              <w:szCs w:val="20"/>
            </w:rPr>
            <w:t>released from</w:t>
          </w:r>
        </w:p>
      </w:tc>
      <w:tc>
        <w:tcPr>
          <w:tcW w:w="639" w:type="dxa"/>
        </w:tcPr>
        <w:p w14:paraId="725766CE" w14:textId="77777777" w:rsidR="00160448" w:rsidRPr="00A468E4" w:rsidRDefault="00160448" w:rsidP="00153B72">
          <w:pPr>
            <w:pStyle w:val="VOITHFussHead"/>
            <w:rPr>
              <w:sz w:val="20"/>
              <w:szCs w:val="20"/>
            </w:rPr>
          </w:pPr>
        </w:p>
      </w:tc>
    </w:tr>
    <w:tr w:rsidR="00160448" w:rsidRPr="00A468E4" w14:paraId="725766D4" w14:textId="77777777" w:rsidTr="005348BC">
      <w:tc>
        <w:tcPr>
          <w:tcW w:w="1980" w:type="dxa"/>
          <w:tcMar>
            <w:top w:w="57" w:type="dxa"/>
            <w:left w:w="0" w:type="dxa"/>
            <w:bottom w:w="57" w:type="dxa"/>
            <w:right w:w="0" w:type="dxa"/>
          </w:tcMar>
        </w:tcPr>
        <w:p w14:paraId="725766D0" w14:textId="77777777" w:rsidR="00160448" w:rsidRPr="00A468E4" w:rsidRDefault="00160448" w:rsidP="00153B72">
          <w:pPr>
            <w:pStyle w:val="VOITHFussEingabe"/>
            <w:rPr>
              <w:sz w:val="20"/>
              <w:szCs w:val="20"/>
            </w:rPr>
          </w:pPr>
          <w:r w:rsidRPr="00A468E4">
            <w:rPr>
              <w:sz w:val="20"/>
              <w:szCs w:val="20"/>
            </w:rPr>
            <w:t>[version]</w:t>
          </w:r>
        </w:p>
      </w:tc>
      <w:tc>
        <w:tcPr>
          <w:tcW w:w="1800" w:type="dxa"/>
          <w:tcMar>
            <w:top w:w="57" w:type="dxa"/>
            <w:left w:w="0" w:type="dxa"/>
            <w:bottom w:w="57" w:type="dxa"/>
            <w:right w:w="0" w:type="dxa"/>
          </w:tcMar>
        </w:tcPr>
        <w:p w14:paraId="725766D1" w14:textId="77777777" w:rsidR="00160448" w:rsidRPr="00A468E4" w:rsidRDefault="00160448" w:rsidP="00153B72">
          <w:pPr>
            <w:pStyle w:val="VOITHFussEingabe"/>
            <w:rPr>
              <w:sz w:val="20"/>
              <w:szCs w:val="20"/>
            </w:rPr>
          </w:pPr>
          <w:r w:rsidRPr="00A468E4">
            <w:rPr>
              <w:sz w:val="20"/>
              <w:szCs w:val="20"/>
            </w:rPr>
            <w:t>[author]</w:t>
          </w:r>
        </w:p>
      </w:tc>
      <w:tc>
        <w:tcPr>
          <w:tcW w:w="5220" w:type="dxa"/>
          <w:tcMar>
            <w:top w:w="57" w:type="dxa"/>
            <w:left w:w="0" w:type="dxa"/>
            <w:bottom w:w="57" w:type="dxa"/>
            <w:right w:w="0" w:type="dxa"/>
          </w:tcMar>
        </w:tcPr>
        <w:p w14:paraId="725766D2" w14:textId="77777777" w:rsidR="00160448" w:rsidRPr="00A468E4" w:rsidRDefault="00160448" w:rsidP="00153B72">
          <w:pPr>
            <w:pStyle w:val="VOITHFussEingabe"/>
            <w:rPr>
              <w:sz w:val="20"/>
              <w:szCs w:val="20"/>
            </w:rPr>
          </w:pPr>
          <w:r w:rsidRPr="00A468E4">
            <w:rPr>
              <w:sz w:val="20"/>
              <w:szCs w:val="20"/>
            </w:rPr>
            <w:t>[</w:t>
          </w:r>
          <w:r w:rsidRPr="00A468E4">
            <w:rPr>
              <w:sz w:val="20"/>
              <w:szCs w:val="20"/>
              <w:lang w:val="en-US"/>
            </w:rPr>
            <w:t>approver_list]</w:t>
          </w:r>
        </w:p>
      </w:tc>
      <w:tc>
        <w:tcPr>
          <w:tcW w:w="639" w:type="dxa"/>
        </w:tcPr>
        <w:p w14:paraId="725766D3" w14:textId="77777777" w:rsidR="00160448" w:rsidRPr="00A468E4" w:rsidRDefault="00160448" w:rsidP="00153B72">
          <w:pPr>
            <w:pStyle w:val="VOITHPagina"/>
            <w:rPr>
              <w:sz w:val="20"/>
              <w:szCs w:val="20"/>
            </w:rPr>
          </w:pPr>
          <w:r w:rsidRPr="00A468E4">
            <w:rPr>
              <w:sz w:val="20"/>
              <w:szCs w:val="20"/>
            </w:rPr>
            <w:fldChar w:fldCharType="begin"/>
          </w:r>
          <w:r w:rsidRPr="00A468E4">
            <w:rPr>
              <w:sz w:val="20"/>
              <w:szCs w:val="20"/>
            </w:rPr>
            <w:instrText>PAGE   \* MERGEFORMAT</w:instrText>
          </w:r>
          <w:r w:rsidRPr="00A468E4">
            <w:rPr>
              <w:sz w:val="20"/>
              <w:szCs w:val="20"/>
            </w:rPr>
            <w:fldChar w:fldCharType="separate"/>
          </w:r>
          <w:r>
            <w:rPr>
              <w:noProof/>
              <w:sz w:val="20"/>
              <w:szCs w:val="20"/>
            </w:rPr>
            <w:t>1</w:t>
          </w:r>
          <w:r w:rsidRPr="00A468E4">
            <w:rPr>
              <w:sz w:val="20"/>
              <w:szCs w:val="20"/>
            </w:rPr>
            <w:fldChar w:fldCharType="end"/>
          </w:r>
        </w:p>
      </w:tc>
    </w:tr>
  </w:tbl>
  <w:p w14:paraId="725766D5" w14:textId="77777777" w:rsidR="00160448" w:rsidRDefault="00160448" w:rsidP="00153B7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9D2AC" w14:textId="77777777" w:rsidR="007B16F2" w:rsidRDefault="007B16F2" w:rsidP="00CA2DBF">
      <w:pPr>
        <w:spacing w:line="240" w:lineRule="auto"/>
      </w:pPr>
      <w:r>
        <w:separator/>
      </w:r>
    </w:p>
  </w:footnote>
  <w:footnote w:type="continuationSeparator" w:id="0">
    <w:p w14:paraId="5B71F804" w14:textId="77777777" w:rsidR="007B16F2" w:rsidRDefault="007B16F2" w:rsidP="00CA2D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7B05A" w14:textId="6C692B9D" w:rsidR="00160448" w:rsidRPr="00160448" w:rsidRDefault="00160448" w:rsidP="00D4545B">
    <w:pPr>
      <w:pStyle w:val="VOITH9ptKopfS21Zeile"/>
      <w:ind w:right="220"/>
      <w:rPr>
        <w:sz w:val="24"/>
        <w:lang w:val="fr-FR"/>
      </w:rPr>
    </w:pPr>
    <w:r w:rsidRPr="002E30B9">
      <w:rPr>
        <w:noProof/>
        <w:sz w:val="24"/>
        <w:lang w:eastAsia="de-DE"/>
      </w:rPr>
      <w:drawing>
        <wp:anchor distT="0" distB="0" distL="114300" distR="114300" simplePos="0" relativeHeight="251674624" behindDoc="0" locked="0" layoutInCell="1" allowOverlap="1" wp14:anchorId="725766D6" wp14:editId="725766D7">
          <wp:simplePos x="0" y="0"/>
          <wp:positionH relativeFrom="page">
            <wp:posOffset>791845</wp:posOffset>
          </wp:positionH>
          <wp:positionV relativeFrom="page">
            <wp:posOffset>719455</wp:posOffset>
          </wp:positionV>
          <wp:extent cx="658800" cy="151200"/>
          <wp:effectExtent l="0" t="0" r="8255" b="1270"/>
          <wp:wrapNone/>
          <wp:docPr id="33" name="Grafik 19" descr="Voith_RGB_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Voith_RGB_R.wm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800" cy="15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448">
      <w:rPr>
        <w:sz w:val="24"/>
        <w:lang w:val="fr-FR"/>
      </w:rPr>
      <w:t>Document / Dokument</w:t>
    </w:r>
  </w:p>
  <w:p w14:paraId="725766B7" w14:textId="77777777" w:rsidR="00160448" w:rsidRPr="00160448" w:rsidRDefault="00160448" w:rsidP="00784986">
    <w:pPr>
      <w:pStyle w:val="VOITH9ptKopfS22Zeile"/>
      <w:ind w:right="220"/>
      <w:rPr>
        <w:sz w:val="24"/>
        <w:lang w:val="fr-FR"/>
      </w:rPr>
    </w:pPr>
    <w:r w:rsidRPr="00160448">
      <w:rPr>
        <w:sz w:val="24"/>
        <w:lang w:val="fr-FR"/>
      </w:rPr>
      <w:t>Voith Turbo</w:t>
    </w:r>
  </w:p>
  <w:p w14:paraId="725766B8" w14:textId="713FA466" w:rsidR="00160448" w:rsidRPr="00160448" w:rsidRDefault="00160448" w:rsidP="005348BC">
    <w:pPr>
      <w:pStyle w:val="VOITH9ptKopfS22Zeile"/>
      <w:ind w:right="220"/>
      <w:rPr>
        <w:color w:val="1F497D"/>
        <w:lang w:val="fr-FR"/>
      </w:rPr>
    </w:pPr>
    <w:bookmarkStart w:id="323" w:name="document_name"/>
    <w:r w:rsidRPr="00160448">
      <w:rPr>
        <w:sz w:val="24"/>
        <w:lang w:val="fr-FR"/>
      </w:rPr>
      <w:t>D-0160 Verpackunghandbuch für Lieferanten</w:t>
    </w:r>
    <w:bookmarkEnd w:id="323"/>
    <w:r>
      <w:rPr>
        <w:noProof/>
        <w:lang w:eastAsia="de-DE"/>
      </w:rPr>
      <mc:AlternateContent>
        <mc:Choice Requires="wps">
          <w:drawing>
            <wp:anchor distT="0" distB="0" distL="114300" distR="114300" simplePos="0" relativeHeight="251668480" behindDoc="0" locked="0" layoutInCell="1" allowOverlap="1" wp14:anchorId="725766D8" wp14:editId="725766D9">
              <wp:simplePos x="0" y="0"/>
              <wp:positionH relativeFrom="leftMargin">
                <wp:posOffset>506095</wp:posOffset>
              </wp:positionH>
              <wp:positionV relativeFrom="page">
                <wp:posOffset>2848610</wp:posOffset>
              </wp:positionV>
              <wp:extent cx="272561" cy="6488723"/>
              <wp:effectExtent l="0" t="0" r="13335" b="7620"/>
              <wp:wrapNone/>
              <wp:docPr id="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561" cy="6488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766DE" w14:textId="77777777" w:rsidR="00160448" w:rsidRPr="00776B89" w:rsidRDefault="00160448" w:rsidP="003F3EB0">
                          <w:pPr>
                            <w:pStyle w:val="VOITH7"/>
                          </w:pPr>
                          <w:r w:rsidRPr="003F3EB0">
                            <w:t>Printed copies of the document are not subject to revision service</w:t>
                          </w:r>
                          <w:r w:rsidRPr="00776B89">
                            <w:t>. / Ausgedruckt unterliegt das Dokument nicht dem Änderungsdienst.</w:t>
                          </w:r>
                        </w:p>
                        <w:p w14:paraId="725766DF" w14:textId="77777777" w:rsidR="00160448" w:rsidRPr="00776B89" w:rsidRDefault="00160448" w:rsidP="003F3EB0">
                          <w:pPr>
                            <w:pStyle w:val="VOITH7"/>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766D8" id="_x0000_t202" coordsize="21600,21600" o:spt="202" path="m,l,21600r21600,l21600,xe">
              <v:stroke joinstyle="miter"/>
              <v:path gradientshapeok="t" o:connecttype="rect"/>
            </v:shapetype>
            <v:shape id="Text Box 6" o:spid="_x0000_s1026" type="#_x0000_t202" style="position:absolute;left:0;text-align:left;margin-left:39.85pt;margin-top:224.3pt;width:21.45pt;height:510.9pt;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" filled="f" stroked="f">
              <v:path arrowok="t"/>
              <v:textbox style="layout-flow:vertical;mso-layout-flow-alt:bottom-to-top" inset="0,0,0,0">
                <w:txbxContent>
                  <w:p w14:paraId="725766DE" w14:textId="77777777" w:rsidR="00160448" w:rsidRPr="00776B89" w:rsidRDefault="00160448" w:rsidP="003F3EB0">
                    <w:pPr>
                      <w:pStyle w:val="VOITH7"/>
                    </w:pPr>
                    <w:r w:rsidRPr="003F3EB0">
                      <w:t>Printed copies of the document are not subject to revision service</w:t>
                    </w:r>
                    <w:r w:rsidRPr="00776B89">
                      <w:t>. / Ausgedruckt unterliegt das Dokument nicht dem Änderungsdienst.</w:t>
                    </w:r>
                  </w:p>
                  <w:p w14:paraId="725766DF" w14:textId="77777777" w:rsidR="00160448" w:rsidRPr="00776B89" w:rsidRDefault="00160448" w:rsidP="003F3EB0">
                    <w:pPr>
                      <w:pStyle w:val="VOITH7"/>
                    </w:pPr>
                  </w:p>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160448" w14:paraId="725766C7" w14:textId="77777777" w:rsidTr="00160448">
      <w:trPr>
        <w:trHeight w:val="555"/>
      </w:trPr>
      <w:tc>
        <w:tcPr>
          <w:tcW w:w="9634" w:type="dxa"/>
        </w:tcPr>
        <w:p w14:paraId="725766C6" w14:textId="77777777" w:rsidR="00160448" w:rsidRDefault="00160448" w:rsidP="00153B72">
          <w:pPr>
            <w:pStyle w:val="Kopfzeile"/>
            <w:tabs>
              <w:tab w:val="clear" w:pos="4536"/>
              <w:tab w:val="clear" w:pos="9072"/>
              <w:tab w:val="left" w:pos="2285"/>
              <w:tab w:val="left" w:pos="2991"/>
              <w:tab w:val="right" w:pos="9418"/>
            </w:tabs>
            <w:jc w:val="right"/>
          </w:pPr>
          <w:r>
            <w:rPr>
              <w:noProof/>
              <w:lang w:eastAsia="de-DE"/>
            </w:rPr>
            <w:drawing>
              <wp:anchor distT="0" distB="0" distL="114300" distR="114300" simplePos="0" relativeHeight="251661312" behindDoc="0" locked="0" layoutInCell="1" allowOverlap="1" wp14:anchorId="725766DA" wp14:editId="725766DB">
                <wp:simplePos x="0" y="0"/>
                <wp:positionH relativeFrom="page">
                  <wp:posOffset>4795422</wp:posOffset>
                </wp:positionH>
                <wp:positionV relativeFrom="page">
                  <wp:posOffset>12700</wp:posOffset>
                </wp:positionV>
                <wp:extent cx="1330325" cy="307340"/>
                <wp:effectExtent l="0" t="0" r="3175" b="0"/>
                <wp:wrapNone/>
                <wp:docPr id="34" name="Grafik 19" descr="Voith_RGB_R.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9" descr="Voith_RGB_R.wm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0325" cy="3073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25766C8" w14:textId="77777777" w:rsidR="00160448" w:rsidRDefault="00160448" w:rsidP="00153B72">
    <w:pPr>
      <w:pStyle w:val="Kopfzeile"/>
    </w:pPr>
  </w:p>
  <w:p w14:paraId="725766C9" w14:textId="77777777" w:rsidR="00160448" w:rsidRDefault="00160448">
    <w:pPr>
      <w:pStyle w:val="Kopfzeile"/>
    </w:pPr>
    <w:r>
      <w:rPr>
        <w:noProof/>
        <w:lang w:eastAsia="de-DE"/>
      </w:rPr>
      <mc:AlternateContent>
        <mc:Choice Requires="wps">
          <w:drawing>
            <wp:anchor distT="0" distB="0" distL="114300" distR="114300" simplePos="0" relativeHeight="251670528" behindDoc="0" locked="0" layoutInCell="1" allowOverlap="1" wp14:anchorId="725766DC" wp14:editId="725766DD">
              <wp:simplePos x="0" y="0"/>
              <wp:positionH relativeFrom="leftMargin">
                <wp:posOffset>506095</wp:posOffset>
              </wp:positionH>
              <wp:positionV relativeFrom="page">
                <wp:posOffset>2848610</wp:posOffset>
              </wp:positionV>
              <wp:extent cx="272561" cy="6488723"/>
              <wp:effectExtent l="0" t="0" r="13335" b="762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561" cy="6488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766E0" w14:textId="77777777" w:rsidR="00160448" w:rsidRPr="00776B89" w:rsidRDefault="00160448" w:rsidP="003F3EB0">
                          <w:pPr>
                            <w:pStyle w:val="VOITH7"/>
                          </w:pPr>
                          <w:r w:rsidRPr="003F3EB0">
                            <w:t>Printed copies of the document are not subject to revision service</w:t>
                          </w:r>
                          <w:r w:rsidRPr="00776B89">
                            <w:t>. / Ausgedruckt unterliegt das Dokument nicht dem Änderungsdienst.</w:t>
                          </w:r>
                        </w:p>
                        <w:p w14:paraId="725766E1" w14:textId="77777777" w:rsidR="00160448" w:rsidRPr="00776B89" w:rsidRDefault="00160448" w:rsidP="003F3EB0">
                          <w:pPr>
                            <w:pStyle w:val="VOITH7"/>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766DC" id="_x0000_t202" coordsize="21600,21600" o:spt="202" path="m,l,21600r21600,l21600,xe">
              <v:stroke joinstyle="miter"/>
              <v:path gradientshapeok="t" o:connecttype="rect"/>
            </v:shapetype>
            <v:shape id="_x0000_s1027" type="#_x0000_t202" style="position:absolute;margin-left:39.85pt;margin-top:224.3pt;width:21.45pt;height:510.9pt;z-index:251670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" filled="f" stroked="f">
              <v:path arrowok="t"/>
              <v:textbox style="layout-flow:vertical;mso-layout-flow-alt:bottom-to-top" inset="0,0,0,0">
                <w:txbxContent>
                  <w:p w14:paraId="725766E0" w14:textId="77777777" w:rsidR="00160448" w:rsidRPr="00776B89" w:rsidRDefault="00160448" w:rsidP="003F3EB0">
                    <w:pPr>
                      <w:pStyle w:val="VOITH7"/>
                    </w:pPr>
                    <w:r w:rsidRPr="003F3EB0">
                      <w:t>Printed copies of the document are not subject to revision service</w:t>
                    </w:r>
                    <w:r w:rsidRPr="00776B89">
                      <w:t>. / Ausgedruckt unterliegt das Dokument nicht dem Änderungsdienst.</w:t>
                    </w:r>
                  </w:p>
                  <w:p w14:paraId="725766E1" w14:textId="77777777" w:rsidR="00160448" w:rsidRPr="00776B89" w:rsidRDefault="00160448" w:rsidP="003F3EB0">
                    <w:pPr>
                      <w:pStyle w:val="VOITH7"/>
                    </w:pP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F3F32"/>
    <w:multiLevelType w:val="hybridMultilevel"/>
    <w:tmpl w:val="226A8D8A"/>
    <w:lvl w:ilvl="0" w:tplc="AE8A604C">
      <w:start w:val="1"/>
      <w:numFmt w:val="bullet"/>
      <w:lvlText w:val="-"/>
      <w:lvlJc w:val="left"/>
      <w:pPr>
        <w:ind w:left="720" w:hanging="360"/>
      </w:pPr>
      <w:rPr>
        <w:rFonts w:ascii="HelveticaNeueLT Pro 45 Lt" w:hAnsi="HelveticaNeueLT Pro 45 Lt" w:hint="default"/>
      </w:rPr>
    </w:lvl>
    <w:lvl w:ilvl="1" w:tplc="BD12CE58" w:tentative="1">
      <w:start w:val="1"/>
      <w:numFmt w:val="bullet"/>
      <w:lvlText w:val="o"/>
      <w:lvlJc w:val="left"/>
      <w:pPr>
        <w:ind w:left="1440" w:hanging="360"/>
      </w:pPr>
      <w:rPr>
        <w:rFonts w:ascii="Courier New" w:hAnsi="Courier New" w:cs="Courier New" w:hint="default"/>
      </w:rPr>
    </w:lvl>
    <w:lvl w:ilvl="2" w:tplc="8FBCB512" w:tentative="1">
      <w:start w:val="1"/>
      <w:numFmt w:val="bullet"/>
      <w:lvlText w:val=""/>
      <w:lvlJc w:val="left"/>
      <w:pPr>
        <w:ind w:left="2160" w:hanging="360"/>
      </w:pPr>
      <w:rPr>
        <w:rFonts w:ascii="Wingdings" w:hAnsi="Wingdings" w:hint="default"/>
      </w:rPr>
    </w:lvl>
    <w:lvl w:ilvl="3" w:tplc="EED05F4E" w:tentative="1">
      <w:start w:val="1"/>
      <w:numFmt w:val="bullet"/>
      <w:lvlText w:val=""/>
      <w:lvlJc w:val="left"/>
      <w:pPr>
        <w:ind w:left="2880" w:hanging="360"/>
      </w:pPr>
      <w:rPr>
        <w:rFonts w:ascii="Symbol" w:hAnsi="Symbol" w:hint="default"/>
      </w:rPr>
    </w:lvl>
    <w:lvl w:ilvl="4" w:tplc="8DCC52E0" w:tentative="1">
      <w:start w:val="1"/>
      <w:numFmt w:val="bullet"/>
      <w:lvlText w:val="o"/>
      <w:lvlJc w:val="left"/>
      <w:pPr>
        <w:ind w:left="3600" w:hanging="360"/>
      </w:pPr>
      <w:rPr>
        <w:rFonts w:ascii="Courier New" w:hAnsi="Courier New" w:cs="Courier New" w:hint="default"/>
      </w:rPr>
    </w:lvl>
    <w:lvl w:ilvl="5" w:tplc="B756E56E" w:tentative="1">
      <w:start w:val="1"/>
      <w:numFmt w:val="bullet"/>
      <w:lvlText w:val=""/>
      <w:lvlJc w:val="left"/>
      <w:pPr>
        <w:ind w:left="4320" w:hanging="360"/>
      </w:pPr>
      <w:rPr>
        <w:rFonts w:ascii="Wingdings" w:hAnsi="Wingdings" w:hint="default"/>
      </w:rPr>
    </w:lvl>
    <w:lvl w:ilvl="6" w:tplc="722A449A" w:tentative="1">
      <w:start w:val="1"/>
      <w:numFmt w:val="bullet"/>
      <w:lvlText w:val=""/>
      <w:lvlJc w:val="left"/>
      <w:pPr>
        <w:ind w:left="5040" w:hanging="360"/>
      </w:pPr>
      <w:rPr>
        <w:rFonts w:ascii="Symbol" w:hAnsi="Symbol" w:hint="default"/>
      </w:rPr>
    </w:lvl>
    <w:lvl w:ilvl="7" w:tplc="2830457C" w:tentative="1">
      <w:start w:val="1"/>
      <w:numFmt w:val="bullet"/>
      <w:lvlText w:val="o"/>
      <w:lvlJc w:val="left"/>
      <w:pPr>
        <w:ind w:left="5760" w:hanging="360"/>
      </w:pPr>
      <w:rPr>
        <w:rFonts w:ascii="Courier New" w:hAnsi="Courier New" w:cs="Courier New" w:hint="default"/>
      </w:rPr>
    </w:lvl>
    <w:lvl w:ilvl="8" w:tplc="186C5D32" w:tentative="1">
      <w:start w:val="1"/>
      <w:numFmt w:val="bullet"/>
      <w:lvlText w:val=""/>
      <w:lvlJc w:val="left"/>
      <w:pPr>
        <w:ind w:left="6480" w:hanging="360"/>
      </w:pPr>
      <w:rPr>
        <w:rFonts w:ascii="Wingdings" w:hAnsi="Wingdings" w:hint="default"/>
      </w:rPr>
    </w:lvl>
  </w:abstractNum>
  <w:abstractNum w:abstractNumId="1" w15:restartNumberingAfterBreak="0">
    <w:nsid w:val="188029D3"/>
    <w:multiLevelType w:val="hybridMultilevel"/>
    <w:tmpl w:val="940AC888"/>
    <w:lvl w:ilvl="0" w:tplc="0AD4A0A6">
      <w:start w:val="1"/>
      <w:numFmt w:val="bullet"/>
      <w:lvlText w:val=""/>
      <w:lvlJc w:val="left"/>
      <w:pPr>
        <w:ind w:left="720" w:hanging="360"/>
      </w:pPr>
      <w:rPr>
        <w:rFonts w:ascii="Wingdings" w:hAnsi="Wingdings" w:hint="default"/>
      </w:rPr>
    </w:lvl>
    <w:lvl w:ilvl="1" w:tplc="7936B2BA" w:tentative="1">
      <w:start w:val="1"/>
      <w:numFmt w:val="bullet"/>
      <w:lvlText w:val="o"/>
      <w:lvlJc w:val="left"/>
      <w:pPr>
        <w:ind w:left="1440" w:hanging="360"/>
      </w:pPr>
      <w:rPr>
        <w:rFonts w:ascii="Courier New" w:hAnsi="Courier New" w:cs="Courier New" w:hint="default"/>
      </w:rPr>
    </w:lvl>
    <w:lvl w:ilvl="2" w:tplc="1E34F1D6" w:tentative="1">
      <w:start w:val="1"/>
      <w:numFmt w:val="bullet"/>
      <w:lvlText w:val=""/>
      <w:lvlJc w:val="left"/>
      <w:pPr>
        <w:ind w:left="2160" w:hanging="360"/>
      </w:pPr>
      <w:rPr>
        <w:rFonts w:ascii="Wingdings" w:hAnsi="Wingdings" w:hint="default"/>
      </w:rPr>
    </w:lvl>
    <w:lvl w:ilvl="3" w:tplc="574C812C" w:tentative="1">
      <w:start w:val="1"/>
      <w:numFmt w:val="bullet"/>
      <w:lvlText w:val=""/>
      <w:lvlJc w:val="left"/>
      <w:pPr>
        <w:ind w:left="2880" w:hanging="360"/>
      </w:pPr>
      <w:rPr>
        <w:rFonts w:ascii="Symbol" w:hAnsi="Symbol" w:hint="default"/>
      </w:rPr>
    </w:lvl>
    <w:lvl w:ilvl="4" w:tplc="EC2E3D06" w:tentative="1">
      <w:start w:val="1"/>
      <w:numFmt w:val="bullet"/>
      <w:lvlText w:val="o"/>
      <w:lvlJc w:val="left"/>
      <w:pPr>
        <w:ind w:left="3600" w:hanging="360"/>
      </w:pPr>
      <w:rPr>
        <w:rFonts w:ascii="Courier New" w:hAnsi="Courier New" w:cs="Courier New" w:hint="default"/>
      </w:rPr>
    </w:lvl>
    <w:lvl w:ilvl="5" w:tplc="677694D2" w:tentative="1">
      <w:start w:val="1"/>
      <w:numFmt w:val="bullet"/>
      <w:lvlText w:val=""/>
      <w:lvlJc w:val="left"/>
      <w:pPr>
        <w:ind w:left="4320" w:hanging="360"/>
      </w:pPr>
      <w:rPr>
        <w:rFonts w:ascii="Wingdings" w:hAnsi="Wingdings" w:hint="default"/>
      </w:rPr>
    </w:lvl>
    <w:lvl w:ilvl="6" w:tplc="9F3AE632" w:tentative="1">
      <w:start w:val="1"/>
      <w:numFmt w:val="bullet"/>
      <w:lvlText w:val=""/>
      <w:lvlJc w:val="left"/>
      <w:pPr>
        <w:ind w:left="5040" w:hanging="360"/>
      </w:pPr>
      <w:rPr>
        <w:rFonts w:ascii="Symbol" w:hAnsi="Symbol" w:hint="default"/>
      </w:rPr>
    </w:lvl>
    <w:lvl w:ilvl="7" w:tplc="A41C331C" w:tentative="1">
      <w:start w:val="1"/>
      <w:numFmt w:val="bullet"/>
      <w:lvlText w:val="o"/>
      <w:lvlJc w:val="left"/>
      <w:pPr>
        <w:ind w:left="5760" w:hanging="360"/>
      </w:pPr>
      <w:rPr>
        <w:rFonts w:ascii="Courier New" w:hAnsi="Courier New" w:cs="Courier New" w:hint="default"/>
      </w:rPr>
    </w:lvl>
    <w:lvl w:ilvl="8" w:tplc="038C5322" w:tentative="1">
      <w:start w:val="1"/>
      <w:numFmt w:val="bullet"/>
      <w:lvlText w:val=""/>
      <w:lvlJc w:val="left"/>
      <w:pPr>
        <w:ind w:left="6480" w:hanging="360"/>
      </w:pPr>
      <w:rPr>
        <w:rFonts w:ascii="Wingdings" w:hAnsi="Wingdings" w:hint="default"/>
      </w:rPr>
    </w:lvl>
  </w:abstractNum>
  <w:abstractNum w:abstractNumId="2" w15:restartNumberingAfterBreak="0">
    <w:nsid w:val="21987A0D"/>
    <w:multiLevelType w:val="hybridMultilevel"/>
    <w:tmpl w:val="4D32CA38"/>
    <w:lvl w:ilvl="0" w:tplc="DB04A8B6">
      <w:start w:val="1"/>
      <w:numFmt w:val="bullet"/>
      <w:lvlText w:val=""/>
      <w:lvlJc w:val="left"/>
      <w:pPr>
        <w:ind w:left="720" w:hanging="360"/>
      </w:pPr>
      <w:rPr>
        <w:rFonts w:ascii="Wingdings" w:hAnsi="Wingdings" w:hint="default"/>
      </w:rPr>
    </w:lvl>
    <w:lvl w:ilvl="1" w:tplc="E74ABD3A" w:tentative="1">
      <w:start w:val="1"/>
      <w:numFmt w:val="bullet"/>
      <w:lvlText w:val="o"/>
      <w:lvlJc w:val="left"/>
      <w:pPr>
        <w:ind w:left="1440" w:hanging="360"/>
      </w:pPr>
      <w:rPr>
        <w:rFonts w:ascii="Courier New" w:hAnsi="Courier New" w:cs="Courier New" w:hint="default"/>
      </w:rPr>
    </w:lvl>
    <w:lvl w:ilvl="2" w:tplc="F1829A48" w:tentative="1">
      <w:start w:val="1"/>
      <w:numFmt w:val="bullet"/>
      <w:lvlText w:val=""/>
      <w:lvlJc w:val="left"/>
      <w:pPr>
        <w:ind w:left="2160" w:hanging="360"/>
      </w:pPr>
      <w:rPr>
        <w:rFonts w:ascii="Wingdings" w:hAnsi="Wingdings" w:hint="default"/>
      </w:rPr>
    </w:lvl>
    <w:lvl w:ilvl="3" w:tplc="34E6A6B4" w:tentative="1">
      <w:start w:val="1"/>
      <w:numFmt w:val="bullet"/>
      <w:lvlText w:val=""/>
      <w:lvlJc w:val="left"/>
      <w:pPr>
        <w:ind w:left="2880" w:hanging="360"/>
      </w:pPr>
      <w:rPr>
        <w:rFonts w:ascii="Symbol" w:hAnsi="Symbol" w:hint="default"/>
      </w:rPr>
    </w:lvl>
    <w:lvl w:ilvl="4" w:tplc="E8D6DBEA" w:tentative="1">
      <w:start w:val="1"/>
      <w:numFmt w:val="bullet"/>
      <w:lvlText w:val="o"/>
      <w:lvlJc w:val="left"/>
      <w:pPr>
        <w:ind w:left="3600" w:hanging="360"/>
      </w:pPr>
      <w:rPr>
        <w:rFonts w:ascii="Courier New" w:hAnsi="Courier New" w:cs="Courier New" w:hint="default"/>
      </w:rPr>
    </w:lvl>
    <w:lvl w:ilvl="5" w:tplc="475604E6" w:tentative="1">
      <w:start w:val="1"/>
      <w:numFmt w:val="bullet"/>
      <w:lvlText w:val=""/>
      <w:lvlJc w:val="left"/>
      <w:pPr>
        <w:ind w:left="4320" w:hanging="360"/>
      </w:pPr>
      <w:rPr>
        <w:rFonts w:ascii="Wingdings" w:hAnsi="Wingdings" w:hint="default"/>
      </w:rPr>
    </w:lvl>
    <w:lvl w:ilvl="6" w:tplc="4A5E52A6" w:tentative="1">
      <w:start w:val="1"/>
      <w:numFmt w:val="bullet"/>
      <w:lvlText w:val=""/>
      <w:lvlJc w:val="left"/>
      <w:pPr>
        <w:ind w:left="5040" w:hanging="360"/>
      </w:pPr>
      <w:rPr>
        <w:rFonts w:ascii="Symbol" w:hAnsi="Symbol" w:hint="default"/>
      </w:rPr>
    </w:lvl>
    <w:lvl w:ilvl="7" w:tplc="40DEFD88" w:tentative="1">
      <w:start w:val="1"/>
      <w:numFmt w:val="bullet"/>
      <w:lvlText w:val="o"/>
      <w:lvlJc w:val="left"/>
      <w:pPr>
        <w:ind w:left="5760" w:hanging="360"/>
      </w:pPr>
      <w:rPr>
        <w:rFonts w:ascii="Courier New" w:hAnsi="Courier New" w:cs="Courier New" w:hint="default"/>
      </w:rPr>
    </w:lvl>
    <w:lvl w:ilvl="8" w:tplc="E01E771E" w:tentative="1">
      <w:start w:val="1"/>
      <w:numFmt w:val="bullet"/>
      <w:lvlText w:val=""/>
      <w:lvlJc w:val="left"/>
      <w:pPr>
        <w:ind w:left="6480" w:hanging="360"/>
      </w:pPr>
      <w:rPr>
        <w:rFonts w:ascii="Wingdings" w:hAnsi="Wingdings" w:hint="default"/>
      </w:rPr>
    </w:lvl>
  </w:abstractNum>
  <w:abstractNum w:abstractNumId="3" w15:restartNumberingAfterBreak="0">
    <w:nsid w:val="2A94242B"/>
    <w:multiLevelType w:val="hybridMultilevel"/>
    <w:tmpl w:val="72CC6EDE"/>
    <w:lvl w:ilvl="0" w:tplc="05AE6092">
      <w:start w:val="1"/>
      <w:numFmt w:val="bullet"/>
      <w:lvlText w:val=""/>
      <w:lvlJc w:val="left"/>
      <w:pPr>
        <w:ind w:left="720" w:hanging="360"/>
      </w:pPr>
      <w:rPr>
        <w:rFonts w:ascii="Wingdings" w:hAnsi="Wingdings" w:hint="default"/>
      </w:rPr>
    </w:lvl>
    <w:lvl w:ilvl="1" w:tplc="4C887BB2" w:tentative="1">
      <w:start w:val="1"/>
      <w:numFmt w:val="bullet"/>
      <w:lvlText w:val="o"/>
      <w:lvlJc w:val="left"/>
      <w:pPr>
        <w:ind w:left="1440" w:hanging="360"/>
      </w:pPr>
      <w:rPr>
        <w:rFonts w:ascii="Courier New" w:hAnsi="Courier New" w:cs="Courier New" w:hint="default"/>
      </w:rPr>
    </w:lvl>
    <w:lvl w:ilvl="2" w:tplc="EDD0083C" w:tentative="1">
      <w:start w:val="1"/>
      <w:numFmt w:val="bullet"/>
      <w:lvlText w:val=""/>
      <w:lvlJc w:val="left"/>
      <w:pPr>
        <w:ind w:left="2160" w:hanging="360"/>
      </w:pPr>
      <w:rPr>
        <w:rFonts w:ascii="Wingdings" w:hAnsi="Wingdings" w:hint="default"/>
      </w:rPr>
    </w:lvl>
    <w:lvl w:ilvl="3" w:tplc="5F20B1F6" w:tentative="1">
      <w:start w:val="1"/>
      <w:numFmt w:val="bullet"/>
      <w:lvlText w:val=""/>
      <w:lvlJc w:val="left"/>
      <w:pPr>
        <w:ind w:left="2880" w:hanging="360"/>
      </w:pPr>
      <w:rPr>
        <w:rFonts w:ascii="Symbol" w:hAnsi="Symbol" w:hint="default"/>
      </w:rPr>
    </w:lvl>
    <w:lvl w:ilvl="4" w:tplc="B91C0EE2" w:tentative="1">
      <w:start w:val="1"/>
      <w:numFmt w:val="bullet"/>
      <w:lvlText w:val="o"/>
      <w:lvlJc w:val="left"/>
      <w:pPr>
        <w:ind w:left="3600" w:hanging="360"/>
      </w:pPr>
      <w:rPr>
        <w:rFonts w:ascii="Courier New" w:hAnsi="Courier New" w:cs="Courier New" w:hint="default"/>
      </w:rPr>
    </w:lvl>
    <w:lvl w:ilvl="5" w:tplc="49FCAC98" w:tentative="1">
      <w:start w:val="1"/>
      <w:numFmt w:val="bullet"/>
      <w:lvlText w:val=""/>
      <w:lvlJc w:val="left"/>
      <w:pPr>
        <w:ind w:left="4320" w:hanging="360"/>
      </w:pPr>
      <w:rPr>
        <w:rFonts w:ascii="Wingdings" w:hAnsi="Wingdings" w:hint="default"/>
      </w:rPr>
    </w:lvl>
    <w:lvl w:ilvl="6" w:tplc="EAE0316A" w:tentative="1">
      <w:start w:val="1"/>
      <w:numFmt w:val="bullet"/>
      <w:lvlText w:val=""/>
      <w:lvlJc w:val="left"/>
      <w:pPr>
        <w:ind w:left="5040" w:hanging="360"/>
      </w:pPr>
      <w:rPr>
        <w:rFonts w:ascii="Symbol" w:hAnsi="Symbol" w:hint="default"/>
      </w:rPr>
    </w:lvl>
    <w:lvl w:ilvl="7" w:tplc="2D2A2614" w:tentative="1">
      <w:start w:val="1"/>
      <w:numFmt w:val="bullet"/>
      <w:lvlText w:val="o"/>
      <w:lvlJc w:val="left"/>
      <w:pPr>
        <w:ind w:left="5760" w:hanging="360"/>
      </w:pPr>
      <w:rPr>
        <w:rFonts w:ascii="Courier New" w:hAnsi="Courier New" w:cs="Courier New" w:hint="default"/>
      </w:rPr>
    </w:lvl>
    <w:lvl w:ilvl="8" w:tplc="517EB57E" w:tentative="1">
      <w:start w:val="1"/>
      <w:numFmt w:val="bullet"/>
      <w:lvlText w:val=""/>
      <w:lvlJc w:val="left"/>
      <w:pPr>
        <w:ind w:left="6480" w:hanging="360"/>
      </w:pPr>
      <w:rPr>
        <w:rFonts w:ascii="Wingdings" w:hAnsi="Wingdings" w:hint="default"/>
      </w:rPr>
    </w:lvl>
  </w:abstractNum>
  <w:abstractNum w:abstractNumId="4" w15:restartNumberingAfterBreak="0">
    <w:nsid w:val="2BC027CC"/>
    <w:multiLevelType w:val="hybridMultilevel"/>
    <w:tmpl w:val="AF8AE50A"/>
    <w:lvl w:ilvl="0" w:tplc="96B4E254">
      <w:start w:val="1"/>
      <w:numFmt w:val="bullet"/>
      <w:lvlText w:val=""/>
      <w:lvlJc w:val="left"/>
      <w:pPr>
        <w:ind w:left="720" w:hanging="360"/>
      </w:pPr>
      <w:rPr>
        <w:rFonts w:ascii="Wingdings" w:hAnsi="Wingdings" w:hint="default"/>
      </w:rPr>
    </w:lvl>
    <w:lvl w:ilvl="1" w:tplc="6B4CC342" w:tentative="1">
      <w:start w:val="1"/>
      <w:numFmt w:val="bullet"/>
      <w:lvlText w:val="o"/>
      <w:lvlJc w:val="left"/>
      <w:pPr>
        <w:ind w:left="1440" w:hanging="360"/>
      </w:pPr>
      <w:rPr>
        <w:rFonts w:ascii="Courier New" w:hAnsi="Courier New" w:cs="Courier New" w:hint="default"/>
      </w:rPr>
    </w:lvl>
    <w:lvl w:ilvl="2" w:tplc="4F9EE630" w:tentative="1">
      <w:start w:val="1"/>
      <w:numFmt w:val="bullet"/>
      <w:lvlText w:val=""/>
      <w:lvlJc w:val="left"/>
      <w:pPr>
        <w:ind w:left="2160" w:hanging="360"/>
      </w:pPr>
      <w:rPr>
        <w:rFonts w:ascii="Wingdings" w:hAnsi="Wingdings" w:hint="default"/>
      </w:rPr>
    </w:lvl>
    <w:lvl w:ilvl="3" w:tplc="4FBEBCC0" w:tentative="1">
      <w:start w:val="1"/>
      <w:numFmt w:val="bullet"/>
      <w:lvlText w:val=""/>
      <w:lvlJc w:val="left"/>
      <w:pPr>
        <w:ind w:left="2880" w:hanging="360"/>
      </w:pPr>
      <w:rPr>
        <w:rFonts w:ascii="Symbol" w:hAnsi="Symbol" w:hint="default"/>
      </w:rPr>
    </w:lvl>
    <w:lvl w:ilvl="4" w:tplc="C326FBC6" w:tentative="1">
      <w:start w:val="1"/>
      <w:numFmt w:val="bullet"/>
      <w:lvlText w:val="o"/>
      <w:lvlJc w:val="left"/>
      <w:pPr>
        <w:ind w:left="3600" w:hanging="360"/>
      </w:pPr>
      <w:rPr>
        <w:rFonts w:ascii="Courier New" w:hAnsi="Courier New" w:cs="Courier New" w:hint="default"/>
      </w:rPr>
    </w:lvl>
    <w:lvl w:ilvl="5" w:tplc="9440C5A0" w:tentative="1">
      <w:start w:val="1"/>
      <w:numFmt w:val="bullet"/>
      <w:lvlText w:val=""/>
      <w:lvlJc w:val="left"/>
      <w:pPr>
        <w:ind w:left="4320" w:hanging="360"/>
      </w:pPr>
      <w:rPr>
        <w:rFonts w:ascii="Wingdings" w:hAnsi="Wingdings" w:hint="default"/>
      </w:rPr>
    </w:lvl>
    <w:lvl w:ilvl="6" w:tplc="33E2B9CE" w:tentative="1">
      <w:start w:val="1"/>
      <w:numFmt w:val="bullet"/>
      <w:lvlText w:val=""/>
      <w:lvlJc w:val="left"/>
      <w:pPr>
        <w:ind w:left="5040" w:hanging="360"/>
      </w:pPr>
      <w:rPr>
        <w:rFonts w:ascii="Symbol" w:hAnsi="Symbol" w:hint="default"/>
      </w:rPr>
    </w:lvl>
    <w:lvl w:ilvl="7" w:tplc="8A8A6136" w:tentative="1">
      <w:start w:val="1"/>
      <w:numFmt w:val="bullet"/>
      <w:lvlText w:val="o"/>
      <w:lvlJc w:val="left"/>
      <w:pPr>
        <w:ind w:left="5760" w:hanging="360"/>
      </w:pPr>
      <w:rPr>
        <w:rFonts w:ascii="Courier New" w:hAnsi="Courier New" w:cs="Courier New" w:hint="default"/>
      </w:rPr>
    </w:lvl>
    <w:lvl w:ilvl="8" w:tplc="BF56FFCE" w:tentative="1">
      <w:start w:val="1"/>
      <w:numFmt w:val="bullet"/>
      <w:lvlText w:val=""/>
      <w:lvlJc w:val="left"/>
      <w:pPr>
        <w:ind w:left="6480" w:hanging="360"/>
      </w:pPr>
      <w:rPr>
        <w:rFonts w:ascii="Wingdings" w:hAnsi="Wingdings" w:hint="default"/>
      </w:rPr>
    </w:lvl>
  </w:abstractNum>
  <w:abstractNum w:abstractNumId="5" w15:restartNumberingAfterBreak="0">
    <w:nsid w:val="2F7D7D85"/>
    <w:multiLevelType w:val="multilevel"/>
    <w:tmpl w:val="226497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37C6380"/>
    <w:multiLevelType w:val="multilevel"/>
    <w:tmpl w:val="6374F1EE"/>
    <w:styleLink w:val="ListeUeberschriftenDeu"/>
    <w:lvl w:ilvl="0">
      <w:start w:val="1"/>
      <w:numFmt w:val="decimal"/>
      <w:pStyle w:val="berschrift1"/>
      <w:lvlText w:val="%1"/>
      <w:lvlJc w:val="left"/>
      <w:pPr>
        <w:tabs>
          <w:tab w:val="num" w:pos="431"/>
        </w:tabs>
        <w:ind w:left="431" w:hanging="431"/>
      </w:pPr>
      <w:rPr>
        <w:rFonts w:hint="default"/>
      </w:rPr>
    </w:lvl>
    <w:lvl w:ilvl="1">
      <w:start w:val="1"/>
      <w:numFmt w:val="decimal"/>
      <w:pStyle w:val="berschrift2"/>
      <w:lvlText w:val="%1.%2"/>
      <w:lvlJc w:val="left"/>
      <w:pPr>
        <w:tabs>
          <w:tab w:val="num" w:pos="578"/>
        </w:tabs>
        <w:ind w:left="578" w:hanging="578"/>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2"/>
        </w:tabs>
        <w:ind w:left="862" w:hanging="862"/>
      </w:pPr>
      <w:rPr>
        <w:rFonts w:hint="default"/>
      </w:rPr>
    </w:lvl>
    <w:lvl w:ilvl="4">
      <w:start w:val="1"/>
      <w:numFmt w:val="decimal"/>
      <w:pStyle w:val="berschrift5"/>
      <w:lvlText w:val="%1.%2.%3.%4.%5"/>
      <w:lvlJc w:val="left"/>
      <w:pPr>
        <w:tabs>
          <w:tab w:val="num" w:pos="1009"/>
        </w:tabs>
        <w:ind w:left="1009" w:hanging="1009"/>
      </w:pPr>
      <w:rPr>
        <w:rFonts w:hint="default"/>
      </w:rPr>
    </w:lvl>
    <w:lvl w:ilvl="5">
      <w:start w:val="1"/>
      <w:numFmt w:val="decimal"/>
      <w:pStyle w:val="berschrift6"/>
      <w:lvlText w:val="%1.%2.%3.%4.%5.%6"/>
      <w:lvlJc w:val="left"/>
      <w:pPr>
        <w:tabs>
          <w:tab w:val="num" w:pos="1151"/>
        </w:tabs>
        <w:ind w:left="1151" w:hanging="1151"/>
      </w:pPr>
      <w:rPr>
        <w:rFonts w:hint="default"/>
      </w:rPr>
    </w:lvl>
    <w:lvl w:ilvl="6">
      <w:start w:val="1"/>
      <w:numFmt w:val="none"/>
      <w:pStyle w:val="berschrift7"/>
      <w:suff w:val="nothing"/>
      <w:lvlText w:val=""/>
      <w:lvlJc w:val="left"/>
      <w:pPr>
        <w:ind w:left="0" w:firstLine="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5CA3D6A"/>
    <w:multiLevelType w:val="hybridMultilevel"/>
    <w:tmpl w:val="B352CAB8"/>
    <w:lvl w:ilvl="0" w:tplc="639481E6">
      <w:start w:val="1"/>
      <w:numFmt w:val="bullet"/>
      <w:lvlText w:val=""/>
      <w:lvlJc w:val="left"/>
      <w:pPr>
        <w:ind w:left="720" w:hanging="360"/>
      </w:pPr>
      <w:rPr>
        <w:rFonts w:ascii="Wingdings" w:hAnsi="Wingdings" w:hint="default"/>
      </w:rPr>
    </w:lvl>
    <w:lvl w:ilvl="1" w:tplc="DFC4F83E" w:tentative="1">
      <w:start w:val="1"/>
      <w:numFmt w:val="bullet"/>
      <w:lvlText w:val="o"/>
      <w:lvlJc w:val="left"/>
      <w:pPr>
        <w:ind w:left="1440" w:hanging="360"/>
      </w:pPr>
      <w:rPr>
        <w:rFonts w:ascii="Courier New" w:hAnsi="Courier New" w:cs="Courier New" w:hint="default"/>
      </w:rPr>
    </w:lvl>
    <w:lvl w:ilvl="2" w:tplc="F5929898" w:tentative="1">
      <w:start w:val="1"/>
      <w:numFmt w:val="bullet"/>
      <w:lvlText w:val=""/>
      <w:lvlJc w:val="left"/>
      <w:pPr>
        <w:ind w:left="2160" w:hanging="360"/>
      </w:pPr>
      <w:rPr>
        <w:rFonts w:ascii="Wingdings" w:hAnsi="Wingdings" w:hint="default"/>
      </w:rPr>
    </w:lvl>
    <w:lvl w:ilvl="3" w:tplc="866C5E08" w:tentative="1">
      <w:start w:val="1"/>
      <w:numFmt w:val="bullet"/>
      <w:lvlText w:val=""/>
      <w:lvlJc w:val="left"/>
      <w:pPr>
        <w:ind w:left="2880" w:hanging="360"/>
      </w:pPr>
      <w:rPr>
        <w:rFonts w:ascii="Symbol" w:hAnsi="Symbol" w:hint="default"/>
      </w:rPr>
    </w:lvl>
    <w:lvl w:ilvl="4" w:tplc="D22430DA" w:tentative="1">
      <w:start w:val="1"/>
      <w:numFmt w:val="bullet"/>
      <w:lvlText w:val="o"/>
      <w:lvlJc w:val="left"/>
      <w:pPr>
        <w:ind w:left="3600" w:hanging="360"/>
      </w:pPr>
      <w:rPr>
        <w:rFonts w:ascii="Courier New" w:hAnsi="Courier New" w:cs="Courier New" w:hint="default"/>
      </w:rPr>
    </w:lvl>
    <w:lvl w:ilvl="5" w:tplc="85ACB2C4" w:tentative="1">
      <w:start w:val="1"/>
      <w:numFmt w:val="bullet"/>
      <w:lvlText w:val=""/>
      <w:lvlJc w:val="left"/>
      <w:pPr>
        <w:ind w:left="4320" w:hanging="360"/>
      </w:pPr>
      <w:rPr>
        <w:rFonts w:ascii="Wingdings" w:hAnsi="Wingdings" w:hint="default"/>
      </w:rPr>
    </w:lvl>
    <w:lvl w:ilvl="6" w:tplc="A0485544" w:tentative="1">
      <w:start w:val="1"/>
      <w:numFmt w:val="bullet"/>
      <w:lvlText w:val=""/>
      <w:lvlJc w:val="left"/>
      <w:pPr>
        <w:ind w:left="5040" w:hanging="360"/>
      </w:pPr>
      <w:rPr>
        <w:rFonts w:ascii="Symbol" w:hAnsi="Symbol" w:hint="default"/>
      </w:rPr>
    </w:lvl>
    <w:lvl w:ilvl="7" w:tplc="65C467B8" w:tentative="1">
      <w:start w:val="1"/>
      <w:numFmt w:val="bullet"/>
      <w:lvlText w:val="o"/>
      <w:lvlJc w:val="left"/>
      <w:pPr>
        <w:ind w:left="5760" w:hanging="360"/>
      </w:pPr>
      <w:rPr>
        <w:rFonts w:ascii="Courier New" w:hAnsi="Courier New" w:cs="Courier New" w:hint="default"/>
      </w:rPr>
    </w:lvl>
    <w:lvl w:ilvl="8" w:tplc="8DA2E6EA" w:tentative="1">
      <w:start w:val="1"/>
      <w:numFmt w:val="bullet"/>
      <w:lvlText w:val=""/>
      <w:lvlJc w:val="left"/>
      <w:pPr>
        <w:ind w:left="6480" w:hanging="360"/>
      </w:pPr>
      <w:rPr>
        <w:rFonts w:ascii="Wingdings" w:hAnsi="Wingdings" w:hint="default"/>
      </w:rPr>
    </w:lvl>
  </w:abstractNum>
  <w:abstractNum w:abstractNumId="8" w15:restartNumberingAfterBreak="0">
    <w:nsid w:val="3704566F"/>
    <w:multiLevelType w:val="hybridMultilevel"/>
    <w:tmpl w:val="71C06E9E"/>
    <w:lvl w:ilvl="0" w:tplc="582855EC">
      <w:start w:val="1"/>
      <w:numFmt w:val="bullet"/>
      <w:lvlText w:val=""/>
      <w:lvlJc w:val="left"/>
      <w:pPr>
        <w:ind w:left="720" w:hanging="360"/>
      </w:pPr>
      <w:rPr>
        <w:rFonts w:ascii="Wingdings" w:hAnsi="Wingdings" w:hint="default"/>
      </w:rPr>
    </w:lvl>
    <w:lvl w:ilvl="1" w:tplc="BFD4C11E" w:tentative="1">
      <w:start w:val="1"/>
      <w:numFmt w:val="bullet"/>
      <w:lvlText w:val="o"/>
      <w:lvlJc w:val="left"/>
      <w:pPr>
        <w:ind w:left="1440" w:hanging="360"/>
      </w:pPr>
      <w:rPr>
        <w:rFonts w:ascii="Courier New" w:hAnsi="Courier New" w:cs="Courier New" w:hint="default"/>
      </w:rPr>
    </w:lvl>
    <w:lvl w:ilvl="2" w:tplc="3FD6441C" w:tentative="1">
      <w:start w:val="1"/>
      <w:numFmt w:val="bullet"/>
      <w:lvlText w:val=""/>
      <w:lvlJc w:val="left"/>
      <w:pPr>
        <w:ind w:left="2160" w:hanging="360"/>
      </w:pPr>
      <w:rPr>
        <w:rFonts w:ascii="Wingdings" w:hAnsi="Wingdings" w:hint="default"/>
      </w:rPr>
    </w:lvl>
    <w:lvl w:ilvl="3" w:tplc="616A9D9C" w:tentative="1">
      <w:start w:val="1"/>
      <w:numFmt w:val="bullet"/>
      <w:lvlText w:val=""/>
      <w:lvlJc w:val="left"/>
      <w:pPr>
        <w:ind w:left="2880" w:hanging="360"/>
      </w:pPr>
      <w:rPr>
        <w:rFonts w:ascii="Symbol" w:hAnsi="Symbol" w:hint="default"/>
      </w:rPr>
    </w:lvl>
    <w:lvl w:ilvl="4" w:tplc="043EFAC0" w:tentative="1">
      <w:start w:val="1"/>
      <w:numFmt w:val="bullet"/>
      <w:lvlText w:val="o"/>
      <w:lvlJc w:val="left"/>
      <w:pPr>
        <w:ind w:left="3600" w:hanging="360"/>
      </w:pPr>
      <w:rPr>
        <w:rFonts w:ascii="Courier New" w:hAnsi="Courier New" w:cs="Courier New" w:hint="default"/>
      </w:rPr>
    </w:lvl>
    <w:lvl w:ilvl="5" w:tplc="319A38B2" w:tentative="1">
      <w:start w:val="1"/>
      <w:numFmt w:val="bullet"/>
      <w:lvlText w:val=""/>
      <w:lvlJc w:val="left"/>
      <w:pPr>
        <w:ind w:left="4320" w:hanging="360"/>
      </w:pPr>
      <w:rPr>
        <w:rFonts w:ascii="Wingdings" w:hAnsi="Wingdings" w:hint="default"/>
      </w:rPr>
    </w:lvl>
    <w:lvl w:ilvl="6" w:tplc="52C495DA" w:tentative="1">
      <w:start w:val="1"/>
      <w:numFmt w:val="bullet"/>
      <w:lvlText w:val=""/>
      <w:lvlJc w:val="left"/>
      <w:pPr>
        <w:ind w:left="5040" w:hanging="360"/>
      </w:pPr>
      <w:rPr>
        <w:rFonts w:ascii="Symbol" w:hAnsi="Symbol" w:hint="default"/>
      </w:rPr>
    </w:lvl>
    <w:lvl w:ilvl="7" w:tplc="626E8982" w:tentative="1">
      <w:start w:val="1"/>
      <w:numFmt w:val="bullet"/>
      <w:lvlText w:val="o"/>
      <w:lvlJc w:val="left"/>
      <w:pPr>
        <w:ind w:left="5760" w:hanging="360"/>
      </w:pPr>
      <w:rPr>
        <w:rFonts w:ascii="Courier New" w:hAnsi="Courier New" w:cs="Courier New" w:hint="default"/>
      </w:rPr>
    </w:lvl>
    <w:lvl w:ilvl="8" w:tplc="AE92B81C" w:tentative="1">
      <w:start w:val="1"/>
      <w:numFmt w:val="bullet"/>
      <w:lvlText w:val=""/>
      <w:lvlJc w:val="left"/>
      <w:pPr>
        <w:ind w:left="6480" w:hanging="360"/>
      </w:pPr>
      <w:rPr>
        <w:rFonts w:ascii="Wingdings" w:hAnsi="Wingdings" w:hint="default"/>
      </w:rPr>
    </w:lvl>
  </w:abstractNum>
  <w:abstractNum w:abstractNumId="9" w15:restartNumberingAfterBreak="0">
    <w:nsid w:val="3AAE75B7"/>
    <w:multiLevelType w:val="hybridMultilevel"/>
    <w:tmpl w:val="81B0C44E"/>
    <w:lvl w:ilvl="0" w:tplc="5254F3F4">
      <w:start w:val="1"/>
      <w:numFmt w:val="bullet"/>
      <w:lvlText w:val=""/>
      <w:lvlJc w:val="left"/>
      <w:pPr>
        <w:ind w:left="720" w:hanging="360"/>
      </w:pPr>
      <w:rPr>
        <w:rFonts w:ascii="Wingdings" w:hAnsi="Wingdings" w:hint="default"/>
      </w:rPr>
    </w:lvl>
    <w:lvl w:ilvl="1" w:tplc="9156348C" w:tentative="1">
      <w:start w:val="1"/>
      <w:numFmt w:val="bullet"/>
      <w:lvlText w:val="o"/>
      <w:lvlJc w:val="left"/>
      <w:pPr>
        <w:ind w:left="1440" w:hanging="360"/>
      </w:pPr>
      <w:rPr>
        <w:rFonts w:ascii="Courier New" w:hAnsi="Courier New" w:cs="Courier New" w:hint="default"/>
      </w:rPr>
    </w:lvl>
    <w:lvl w:ilvl="2" w:tplc="2F52E990" w:tentative="1">
      <w:start w:val="1"/>
      <w:numFmt w:val="bullet"/>
      <w:lvlText w:val=""/>
      <w:lvlJc w:val="left"/>
      <w:pPr>
        <w:ind w:left="2160" w:hanging="360"/>
      </w:pPr>
      <w:rPr>
        <w:rFonts w:ascii="Wingdings" w:hAnsi="Wingdings" w:hint="default"/>
      </w:rPr>
    </w:lvl>
    <w:lvl w:ilvl="3" w:tplc="F7F4D612" w:tentative="1">
      <w:start w:val="1"/>
      <w:numFmt w:val="bullet"/>
      <w:lvlText w:val=""/>
      <w:lvlJc w:val="left"/>
      <w:pPr>
        <w:ind w:left="2880" w:hanging="360"/>
      </w:pPr>
      <w:rPr>
        <w:rFonts w:ascii="Symbol" w:hAnsi="Symbol" w:hint="default"/>
      </w:rPr>
    </w:lvl>
    <w:lvl w:ilvl="4" w:tplc="E96EB470" w:tentative="1">
      <w:start w:val="1"/>
      <w:numFmt w:val="bullet"/>
      <w:lvlText w:val="o"/>
      <w:lvlJc w:val="left"/>
      <w:pPr>
        <w:ind w:left="3600" w:hanging="360"/>
      </w:pPr>
      <w:rPr>
        <w:rFonts w:ascii="Courier New" w:hAnsi="Courier New" w:cs="Courier New" w:hint="default"/>
      </w:rPr>
    </w:lvl>
    <w:lvl w:ilvl="5" w:tplc="ADDC6CEC" w:tentative="1">
      <w:start w:val="1"/>
      <w:numFmt w:val="bullet"/>
      <w:lvlText w:val=""/>
      <w:lvlJc w:val="left"/>
      <w:pPr>
        <w:ind w:left="4320" w:hanging="360"/>
      </w:pPr>
      <w:rPr>
        <w:rFonts w:ascii="Wingdings" w:hAnsi="Wingdings" w:hint="default"/>
      </w:rPr>
    </w:lvl>
    <w:lvl w:ilvl="6" w:tplc="2E50327A" w:tentative="1">
      <w:start w:val="1"/>
      <w:numFmt w:val="bullet"/>
      <w:lvlText w:val=""/>
      <w:lvlJc w:val="left"/>
      <w:pPr>
        <w:ind w:left="5040" w:hanging="360"/>
      </w:pPr>
      <w:rPr>
        <w:rFonts w:ascii="Symbol" w:hAnsi="Symbol" w:hint="default"/>
      </w:rPr>
    </w:lvl>
    <w:lvl w:ilvl="7" w:tplc="BBC60F5C" w:tentative="1">
      <w:start w:val="1"/>
      <w:numFmt w:val="bullet"/>
      <w:lvlText w:val="o"/>
      <w:lvlJc w:val="left"/>
      <w:pPr>
        <w:ind w:left="5760" w:hanging="360"/>
      </w:pPr>
      <w:rPr>
        <w:rFonts w:ascii="Courier New" w:hAnsi="Courier New" w:cs="Courier New" w:hint="default"/>
      </w:rPr>
    </w:lvl>
    <w:lvl w:ilvl="8" w:tplc="92C4EDB0" w:tentative="1">
      <w:start w:val="1"/>
      <w:numFmt w:val="bullet"/>
      <w:lvlText w:val=""/>
      <w:lvlJc w:val="left"/>
      <w:pPr>
        <w:ind w:left="6480" w:hanging="360"/>
      </w:pPr>
      <w:rPr>
        <w:rFonts w:ascii="Wingdings" w:hAnsi="Wingdings" w:hint="default"/>
      </w:rPr>
    </w:lvl>
  </w:abstractNum>
  <w:abstractNum w:abstractNumId="10" w15:restartNumberingAfterBreak="0">
    <w:nsid w:val="46445123"/>
    <w:multiLevelType w:val="hybridMultilevel"/>
    <w:tmpl w:val="E1DEAD52"/>
    <w:lvl w:ilvl="0" w:tplc="8084C5C8">
      <w:start w:val="1"/>
      <w:numFmt w:val="bullet"/>
      <w:lvlText w:val=""/>
      <w:lvlJc w:val="left"/>
      <w:pPr>
        <w:ind w:left="720" w:hanging="360"/>
      </w:pPr>
      <w:rPr>
        <w:rFonts w:ascii="Wingdings" w:hAnsi="Wingdings" w:hint="default"/>
      </w:rPr>
    </w:lvl>
    <w:lvl w:ilvl="1" w:tplc="40182AA8" w:tentative="1">
      <w:start w:val="1"/>
      <w:numFmt w:val="bullet"/>
      <w:lvlText w:val="o"/>
      <w:lvlJc w:val="left"/>
      <w:pPr>
        <w:ind w:left="1440" w:hanging="360"/>
      </w:pPr>
      <w:rPr>
        <w:rFonts w:ascii="Courier New" w:hAnsi="Courier New" w:cs="Courier New" w:hint="default"/>
      </w:rPr>
    </w:lvl>
    <w:lvl w:ilvl="2" w:tplc="D9CC0CF8" w:tentative="1">
      <w:start w:val="1"/>
      <w:numFmt w:val="bullet"/>
      <w:lvlText w:val=""/>
      <w:lvlJc w:val="left"/>
      <w:pPr>
        <w:ind w:left="2160" w:hanging="360"/>
      </w:pPr>
      <w:rPr>
        <w:rFonts w:ascii="Wingdings" w:hAnsi="Wingdings" w:hint="default"/>
      </w:rPr>
    </w:lvl>
    <w:lvl w:ilvl="3" w:tplc="E59086FE" w:tentative="1">
      <w:start w:val="1"/>
      <w:numFmt w:val="bullet"/>
      <w:lvlText w:val=""/>
      <w:lvlJc w:val="left"/>
      <w:pPr>
        <w:ind w:left="2880" w:hanging="360"/>
      </w:pPr>
      <w:rPr>
        <w:rFonts w:ascii="Symbol" w:hAnsi="Symbol" w:hint="default"/>
      </w:rPr>
    </w:lvl>
    <w:lvl w:ilvl="4" w:tplc="5A3AFE0A" w:tentative="1">
      <w:start w:val="1"/>
      <w:numFmt w:val="bullet"/>
      <w:lvlText w:val="o"/>
      <w:lvlJc w:val="left"/>
      <w:pPr>
        <w:ind w:left="3600" w:hanging="360"/>
      </w:pPr>
      <w:rPr>
        <w:rFonts w:ascii="Courier New" w:hAnsi="Courier New" w:cs="Courier New" w:hint="default"/>
      </w:rPr>
    </w:lvl>
    <w:lvl w:ilvl="5" w:tplc="4BBCD064" w:tentative="1">
      <w:start w:val="1"/>
      <w:numFmt w:val="bullet"/>
      <w:lvlText w:val=""/>
      <w:lvlJc w:val="left"/>
      <w:pPr>
        <w:ind w:left="4320" w:hanging="360"/>
      </w:pPr>
      <w:rPr>
        <w:rFonts w:ascii="Wingdings" w:hAnsi="Wingdings" w:hint="default"/>
      </w:rPr>
    </w:lvl>
    <w:lvl w:ilvl="6" w:tplc="3E3E3D88" w:tentative="1">
      <w:start w:val="1"/>
      <w:numFmt w:val="bullet"/>
      <w:lvlText w:val=""/>
      <w:lvlJc w:val="left"/>
      <w:pPr>
        <w:ind w:left="5040" w:hanging="360"/>
      </w:pPr>
      <w:rPr>
        <w:rFonts w:ascii="Symbol" w:hAnsi="Symbol" w:hint="default"/>
      </w:rPr>
    </w:lvl>
    <w:lvl w:ilvl="7" w:tplc="1AF2281C" w:tentative="1">
      <w:start w:val="1"/>
      <w:numFmt w:val="bullet"/>
      <w:lvlText w:val="o"/>
      <w:lvlJc w:val="left"/>
      <w:pPr>
        <w:ind w:left="5760" w:hanging="360"/>
      </w:pPr>
      <w:rPr>
        <w:rFonts w:ascii="Courier New" w:hAnsi="Courier New" w:cs="Courier New" w:hint="default"/>
      </w:rPr>
    </w:lvl>
    <w:lvl w:ilvl="8" w:tplc="048CA8DA" w:tentative="1">
      <w:start w:val="1"/>
      <w:numFmt w:val="bullet"/>
      <w:lvlText w:val=""/>
      <w:lvlJc w:val="left"/>
      <w:pPr>
        <w:ind w:left="6480" w:hanging="360"/>
      </w:pPr>
      <w:rPr>
        <w:rFonts w:ascii="Wingdings" w:hAnsi="Wingdings" w:hint="default"/>
      </w:rPr>
    </w:lvl>
  </w:abstractNum>
  <w:abstractNum w:abstractNumId="11" w15:restartNumberingAfterBreak="0">
    <w:nsid w:val="50EC25E9"/>
    <w:multiLevelType w:val="hybridMultilevel"/>
    <w:tmpl w:val="46FA50BC"/>
    <w:lvl w:ilvl="0" w:tplc="E4E252DE">
      <w:start w:val="1"/>
      <w:numFmt w:val="bullet"/>
      <w:lvlText w:val=""/>
      <w:lvlJc w:val="left"/>
      <w:pPr>
        <w:ind w:left="720" w:hanging="360"/>
      </w:pPr>
      <w:rPr>
        <w:rFonts w:ascii="Wingdings" w:hAnsi="Wingdings" w:hint="default"/>
      </w:rPr>
    </w:lvl>
    <w:lvl w:ilvl="1" w:tplc="73C0F604" w:tentative="1">
      <w:start w:val="1"/>
      <w:numFmt w:val="bullet"/>
      <w:lvlText w:val="o"/>
      <w:lvlJc w:val="left"/>
      <w:pPr>
        <w:ind w:left="1440" w:hanging="360"/>
      </w:pPr>
      <w:rPr>
        <w:rFonts w:ascii="Courier New" w:hAnsi="Courier New" w:cs="Courier New" w:hint="default"/>
      </w:rPr>
    </w:lvl>
    <w:lvl w:ilvl="2" w:tplc="BD504C36" w:tentative="1">
      <w:start w:val="1"/>
      <w:numFmt w:val="bullet"/>
      <w:lvlText w:val=""/>
      <w:lvlJc w:val="left"/>
      <w:pPr>
        <w:ind w:left="2160" w:hanging="360"/>
      </w:pPr>
      <w:rPr>
        <w:rFonts w:ascii="Wingdings" w:hAnsi="Wingdings" w:hint="default"/>
      </w:rPr>
    </w:lvl>
    <w:lvl w:ilvl="3" w:tplc="274E24D0" w:tentative="1">
      <w:start w:val="1"/>
      <w:numFmt w:val="bullet"/>
      <w:lvlText w:val=""/>
      <w:lvlJc w:val="left"/>
      <w:pPr>
        <w:ind w:left="2880" w:hanging="360"/>
      </w:pPr>
      <w:rPr>
        <w:rFonts w:ascii="Symbol" w:hAnsi="Symbol" w:hint="default"/>
      </w:rPr>
    </w:lvl>
    <w:lvl w:ilvl="4" w:tplc="C4BE4BE2" w:tentative="1">
      <w:start w:val="1"/>
      <w:numFmt w:val="bullet"/>
      <w:lvlText w:val="o"/>
      <w:lvlJc w:val="left"/>
      <w:pPr>
        <w:ind w:left="3600" w:hanging="360"/>
      </w:pPr>
      <w:rPr>
        <w:rFonts w:ascii="Courier New" w:hAnsi="Courier New" w:cs="Courier New" w:hint="default"/>
      </w:rPr>
    </w:lvl>
    <w:lvl w:ilvl="5" w:tplc="6E9003A2" w:tentative="1">
      <w:start w:val="1"/>
      <w:numFmt w:val="bullet"/>
      <w:lvlText w:val=""/>
      <w:lvlJc w:val="left"/>
      <w:pPr>
        <w:ind w:left="4320" w:hanging="360"/>
      </w:pPr>
      <w:rPr>
        <w:rFonts w:ascii="Wingdings" w:hAnsi="Wingdings" w:hint="default"/>
      </w:rPr>
    </w:lvl>
    <w:lvl w:ilvl="6" w:tplc="9706707E" w:tentative="1">
      <w:start w:val="1"/>
      <w:numFmt w:val="bullet"/>
      <w:lvlText w:val=""/>
      <w:lvlJc w:val="left"/>
      <w:pPr>
        <w:ind w:left="5040" w:hanging="360"/>
      </w:pPr>
      <w:rPr>
        <w:rFonts w:ascii="Symbol" w:hAnsi="Symbol" w:hint="default"/>
      </w:rPr>
    </w:lvl>
    <w:lvl w:ilvl="7" w:tplc="FD2E9858" w:tentative="1">
      <w:start w:val="1"/>
      <w:numFmt w:val="bullet"/>
      <w:lvlText w:val="o"/>
      <w:lvlJc w:val="left"/>
      <w:pPr>
        <w:ind w:left="5760" w:hanging="360"/>
      </w:pPr>
      <w:rPr>
        <w:rFonts w:ascii="Courier New" w:hAnsi="Courier New" w:cs="Courier New" w:hint="default"/>
      </w:rPr>
    </w:lvl>
    <w:lvl w:ilvl="8" w:tplc="0238969E" w:tentative="1">
      <w:start w:val="1"/>
      <w:numFmt w:val="bullet"/>
      <w:lvlText w:val=""/>
      <w:lvlJc w:val="left"/>
      <w:pPr>
        <w:ind w:left="6480" w:hanging="360"/>
      </w:pPr>
      <w:rPr>
        <w:rFonts w:ascii="Wingdings" w:hAnsi="Wingdings" w:hint="default"/>
      </w:rPr>
    </w:lvl>
  </w:abstractNum>
  <w:abstractNum w:abstractNumId="12" w15:restartNumberingAfterBreak="0">
    <w:nsid w:val="52B950CF"/>
    <w:multiLevelType w:val="multilevel"/>
    <w:tmpl w:val="A9D60E4E"/>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BA862BB"/>
    <w:multiLevelType w:val="multilevel"/>
    <w:tmpl w:val="70ACE91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14" w15:restartNumberingAfterBreak="0">
    <w:nsid w:val="700C4741"/>
    <w:multiLevelType w:val="hybridMultilevel"/>
    <w:tmpl w:val="75E0A6D0"/>
    <w:lvl w:ilvl="0" w:tplc="05528418">
      <w:start w:val="1"/>
      <w:numFmt w:val="bullet"/>
      <w:pStyle w:val="VOITHBodyBulletrechteSpalteDE"/>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1E3552A"/>
    <w:multiLevelType w:val="hybridMultilevel"/>
    <w:tmpl w:val="E2F8C4CE"/>
    <w:lvl w:ilvl="0" w:tplc="F536B552">
      <w:start w:val="1"/>
      <w:numFmt w:val="bullet"/>
      <w:lvlText w:val=""/>
      <w:lvlJc w:val="left"/>
      <w:pPr>
        <w:ind w:left="720" w:hanging="360"/>
      </w:pPr>
      <w:rPr>
        <w:rFonts w:ascii="Symbol" w:hAnsi="Symbol" w:hint="default"/>
      </w:rPr>
    </w:lvl>
    <w:lvl w:ilvl="1" w:tplc="B2342340" w:tentative="1">
      <w:start w:val="1"/>
      <w:numFmt w:val="bullet"/>
      <w:lvlText w:val="o"/>
      <w:lvlJc w:val="left"/>
      <w:pPr>
        <w:ind w:left="1440" w:hanging="360"/>
      </w:pPr>
      <w:rPr>
        <w:rFonts w:ascii="Courier New" w:hAnsi="Courier New" w:cs="Courier New" w:hint="default"/>
      </w:rPr>
    </w:lvl>
    <w:lvl w:ilvl="2" w:tplc="B030CB0C" w:tentative="1">
      <w:start w:val="1"/>
      <w:numFmt w:val="bullet"/>
      <w:lvlText w:val=""/>
      <w:lvlJc w:val="left"/>
      <w:pPr>
        <w:ind w:left="2160" w:hanging="360"/>
      </w:pPr>
      <w:rPr>
        <w:rFonts w:ascii="Wingdings" w:hAnsi="Wingdings" w:hint="default"/>
      </w:rPr>
    </w:lvl>
    <w:lvl w:ilvl="3" w:tplc="443C1E00" w:tentative="1">
      <w:start w:val="1"/>
      <w:numFmt w:val="bullet"/>
      <w:lvlText w:val=""/>
      <w:lvlJc w:val="left"/>
      <w:pPr>
        <w:ind w:left="2880" w:hanging="360"/>
      </w:pPr>
      <w:rPr>
        <w:rFonts w:ascii="Symbol" w:hAnsi="Symbol" w:hint="default"/>
      </w:rPr>
    </w:lvl>
    <w:lvl w:ilvl="4" w:tplc="65C24B26" w:tentative="1">
      <w:start w:val="1"/>
      <w:numFmt w:val="bullet"/>
      <w:lvlText w:val="o"/>
      <w:lvlJc w:val="left"/>
      <w:pPr>
        <w:ind w:left="3600" w:hanging="360"/>
      </w:pPr>
      <w:rPr>
        <w:rFonts w:ascii="Courier New" w:hAnsi="Courier New" w:cs="Courier New" w:hint="default"/>
      </w:rPr>
    </w:lvl>
    <w:lvl w:ilvl="5" w:tplc="67A8EDE6" w:tentative="1">
      <w:start w:val="1"/>
      <w:numFmt w:val="bullet"/>
      <w:lvlText w:val=""/>
      <w:lvlJc w:val="left"/>
      <w:pPr>
        <w:ind w:left="4320" w:hanging="360"/>
      </w:pPr>
      <w:rPr>
        <w:rFonts w:ascii="Wingdings" w:hAnsi="Wingdings" w:hint="default"/>
      </w:rPr>
    </w:lvl>
    <w:lvl w:ilvl="6" w:tplc="2E26C53C" w:tentative="1">
      <w:start w:val="1"/>
      <w:numFmt w:val="bullet"/>
      <w:lvlText w:val=""/>
      <w:lvlJc w:val="left"/>
      <w:pPr>
        <w:ind w:left="5040" w:hanging="360"/>
      </w:pPr>
      <w:rPr>
        <w:rFonts w:ascii="Symbol" w:hAnsi="Symbol" w:hint="default"/>
      </w:rPr>
    </w:lvl>
    <w:lvl w:ilvl="7" w:tplc="48BA7632" w:tentative="1">
      <w:start w:val="1"/>
      <w:numFmt w:val="bullet"/>
      <w:lvlText w:val="o"/>
      <w:lvlJc w:val="left"/>
      <w:pPr>
        <w:ind w:left="5760" w:hanging="360"/>
      </w:pPr>
      <w:rPr>
        <w:rFonts w:ascii="Courier New" w:hAnsi="Courier New" w:cs="Courier New" w:hint="default"/>
      </w:rPr>
    </w:lvl>
    <w:lvl w:ilvl="8" w:tplc="F3CA2980" w:tentative="1">
      <w:start w:val="1"/>
      <w:numFmt w:val="bullet"/>
      <w:lvlText w:val=""/>
      <w:lvlJc w:val="left"/>
      <w:pPr>
        <w:ind w:left="6480" w:hanging="360"/>
      </w:pPr>
      <w:rPr>
        <w:rFonts w:ascii="Wingdings" w:hAnsi="Wingdings" w:hint="default"/>
      </w:rPr>
    </w:lvl>
  </w:abstractNum>
  <w:abstractNum w:abstractNumId="16" w15:restartNumberingAfterBreak="0">
    <w:nsid w:val="76C35E63"/>
    <w:multiLevelType w:val="hybridMultilevel"/>
    <w:tmpl w:val="045CAADA"/>
    <w:lvl w:ilvl="0" w:tplc="D6A0416A">
      <w:start w:val="1"/>
      <w:numFmt w:val="bullet"/>
      <w:lvlText w:val=""/>
      <w:lvlJc w:val="left"/>
      <w:pPr>
        <w:ind w:left="720" w:hanging="360"/>
      </w:pPr>
      <w:rPr>
        <w:rFonts w:ascii="Wingdings" w:hAnsi="Wingdings" w:hint="default"/>
        <w:color w:val="auto"/>
      </w:rPr>
    </w:lvl>
    <w:lvl w:ilvl="1" w:tplc="DD64ECD8" w:tentative="1">
      <w:start w:val="1"/>
      <w:numFmt w:val="bullet"/>
      <w:lvlText w:val="o"/>
      <w:lvlJc w:val="left"/>
      <w:pPr>
        <w:ind w:left="1440" w:hanging="360"/>
      </w:pPr>
      <w:rPr>
        <w:rFonts w:ascii="Courier New" w:hAnsi="Courier New" w:cs="Courier New" w:hint="default"/>
      </w:rPr>
    </w:lvl>
    <w:lvl w:ilvl="2" w:tplc="D8C6AF8C" w:tentative="1">
      <w:start w:val="1"/>
      <w:numFmt w:val="bullet"/>
      <w:lvlText w:val=""/>
      <w:lvlJc w:val="left"/>
      <w:pPr>
        <w:ind w:left="2160" w:hanging="360"/>
      </w:pPr>
      <w:rPr>
        <w:rFonts w:ascii="Wingdings" w:hAnsi="Wingdings" w:hint="default"/>
      </w:rPr>
    </w:lvl>
    <w:lvl w:ilvl="3" w:tplc="F8AA2298" w:tentative="1">
      <w:start w:val="1"/>
      <w:numFmt w:val="bullet"/>
      <w:lvlText w:val=""/>
      <w:lvlJc w:val="left"/>
      <w:pPr>
        <w:ind w:left="2880" w:hanging="360"/>
      </w:pPr>
      <w:rPr>
        <w:rFonts w:ascii="Symbol" w:hAnsi="Symbol" w:hint="default"/>
      </w:rPr>
    </w:lvl>
    <w:lvl w:ilvl="4" w:tplc="A498CDF6" w:tentative="1">
      <w:start w:val="1"/>
      <w:numFmt w:val="bullet"/>
      <w:lvlText w:val="o"/>
      <w:lvlJc w:val="left"/>
      <w:pPr>
        <w:ind w:left="3600" w:hanging="360"/>
      </w:pPr>
      <w:rPr>
        <w:rFonts w:ascii="Courier New" w:hAnsi="Courier New" w:cs="Courier New" w:hint="default"/>
      </w:rPr>
    </w:lvl>
    <w:lvl w:ilvl="5" w:tplc="D3BC52F8" w:tentative="1">
      <w:start w:val="1"/>
      <w:numFmt w:val="bullet"/>
      <w:lvlText w:val=""/>
      <w:lvlJc w:val="left"/>
      <w:pPr>
        <w:ind w:left="4320" w:hanging="360"/>
      </w:pPr>
      <w:rPr>
        <w:rFonts w:ascii="Wingdings" w:hAnsi="Wingdings" w:hint="default"/>
      </w:rPr>
    </w:lvl>
    <w:lvl w:ilvl="6" w:tplc="5E4022D6" w:tentative="1">
      <w:start w:val="1"/>
      <w:numFmt w:val="bullet"/>
      <w:lvlText w:val=""/>
      <w:lvlJc w:val="left"/>
      <w:pPr>
        <w:ind w:left="5040" w:hanging="360"/>
      </w:pPr>
      <w:rPr>
        <w:rFonts w:ascii="Symbol" w:hAnsi="Symbol" w:hint="default"/>
      </w:rPr>
    </w:lvl>
    <w:lvl w:ilvl="7" w:tplc="B416444A" w:tentative="1">
      <w:start w:val="1"/>
      <w:numFmt w:val="bullet"/>
      <w:lvlText w:val="o"/>
      <w:lvlJc w:val="left"/>
      <w:pPr>
        <w:ind w:left="5760" w:hanging="360"/>
      </w:pPr>
      <w:rPr>
        <w:rFonts w:ascii="Courier New" w:hAnsi="Courier New" w:cs="Courier New" w:hint="default"/>
      </w:rPr>
    </w:lvl>
    <w:lvl w:ilvl="8" w:tplc="5122FD5E" w:tentative="1">
      <w:start w:val="1"/>
      <w:numFmt w:val="bullet"/>
      <w:lvlText w:val=""/>
      <w:lvlJc w:val="left"/>
      <w:pPr>
        <w:ind w:left="6480" w:hanging="360"/>
      </w:pPr>
      <w:rPr>
        <w:rFonts w:ascii="Wingdings" w:hAnsi="Wingdings" w:hint="default"/>
      </w:rPr>
    </w:lvl>
  </w:abstractNum>
  <w:num w:numId="1" w16cid:durableId="2023699216">
    <w:abstractNumId w:val="6"/>
  </w:num>
  <w:num w:numId="2" w16cid:durableId="12922866">
    <w:abstractNumId w:val="6"/>
  </w:num>
  <w:num w:numId="3" w16cid:durableId="134294652">
    <w:abstractNumId w:val="6"/>
  </w:num>
  <w:num w:numId="4" w16cid:durableId="1099332517">
    <w:abstractNumId w:val="6"/>
  </w:num>
  <w:num w:numId="5" w16cid:durableId="746002439">
    <w:abstractNumId w:val="6"/>
  </w:num>
  <w:num w:numId="6" w16cid:durableId="482820607">
    <w:abstractNumId w:val="6"/>
  </w:num>
  <w:num w:numId="7" w16cid:durableId="1721897437">
    <w:abstractNumId w:val="6"/>
  </w:num>
  <w:num w:numId="8" w16cid:durableId="1960454965">
    <w:abstractNumId w:val="13"/>
  </w:num>
  <w:num w:numId="9" w16cid:durableId="789317910">
    <w:abstractNumId w:val="13"/>
  </w:num>
  <w:num w:numId="10" w16cid:durableId="1201168195">
    <w:abstractNumId w:val="6"/>
  </w:num>
  <w:num w:numId="11" w16cid:durableId="1907689567">
    <w:abstractNumId w:val="14"/>
  </w:num>
  <w:num w:numId="12" w16cid:durableId="275066368">
    <w:abstractNumId w:val="8"/>
  </w:num>
  <w:num w:numId="13" w16cid:durableId="1875771642">
    <w:abstractNumId w:val="3"/>
  </w:num>
  <w:num w:numId="14" w16cid:durableId="1723673639">
    <w:abstractNumId w:val="1"/>
  </w:num>
  <w:num w:numId="15" w16cid:durableId="44958946">
    <w:abstractNumId w:val="5"/>
  </w:num>
  <w:num w:numId="16" w16cid:durableId="1229607407">
    <w:abstractNumId w:val="10"/>
  </w:num>
  <w:num w:numId="17" w16cid:durableId="925262622">
    <w:abstractNumId w:val="4"/>
  </w:num>
  <w:num w:numId="18" w16cid:durableId="623117648">
    <w:abstractNumId w:val="9"/>
  </w:num>
  <w:num w:numId="19" w16cid:durableId="1918633436">
    <w:abstractNumId w:val="16"/>
  </w:num>
  <w:num w:numId="20" w16cid:durableId="1341007872">
    <w:abstractNumId w:val="11"/>
  </w:num>
  <w:num w:numId="21" w16cid:durableId="640235337">
    <w:abstractNumId w:val="2"/>
  </w:num>
  <w:num w:numId="22" w16cid:durableId="1803451796">
    <w:abstractNumId w:val="7"/>
  </w:num>
  <w:num w:numId="23" w16cid:durableId="222523764">
    <w:abstractNumId w:val="15"/>
  </w:num>
  <w:num w:numId="24" w16cid:durableId="1500072991">
    <w:abstractNumId w:val="0"/>
  </w:num>
  <w:num w:numId="25" w16cid:durableId="79668128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283"/>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DFB"/>
    <w:rsid w:val="00014EC4"/>
    <w:rsid w:val="00067EC8"/>
    <w:rsid w:val="00085E61"/>
    <w:rsid w:val="000950EF"/>
    <w:rsid w:val="00097045"/>
    <w:rsid w:val="000A0DFB"/>
    <w:rsid w:val="000A3B2E"/>
    <w:rsid w:val="000E069D"/>
    <w:rsid w:val="0010484D"/>
    <w:rsid w:val="00153B72"/>
    <w:rsid w:val="00160448"/>
    <w:rsid w:val="001B6C7F"/>
    <w:rsid w:val="001C4625"/>
    <w:rsid w:val="00272B73"/>
    <w:rsid w:val="002A1028"/>
    <w:rsid w:val="002E0E8D"/>
    <w:rsid w:val="002E30B9"/>
    <w:rsid w:val="003074E4"/>
    <w:rsid w:val="00331142"/>
    <w:rsid w:val="00345D6F"/>
    <w:rsid w:val="00385CE8"/>
    <w:rsid w:val="003F3EB0"/>
    <w:rsid w:val="00400D39"/>
    <w:rsid w:val="00406F0C"/>
    <w:rsid w:val="00425FA8"/>
    <w:rsid w:val="00495515"/>
    <w:rsid w:val="004D7972"/>
    <w:rsid w:val="005348BC"/>
    <w:rsid w:val="00560F76"/>
    <w:rsid w:val="00567BFF"/>
    <w:rsid w:val="00593933"/>
    <w:rsid w:val="005B7AFF"/>
    <w:rsid w:val="00640E33"/>
    <w:rsid w:val="00691D24"/>
    <w:rsid w:val="006E09F1"/>
    <w:rsid w:val="006F2E3A"/>
    <w:rsid w:val="006F571E"/>
    <w:rsid w:val="007329ED"/>
    <w:rsid w:val="00743300"/>
    <w:rsid w:val="00775CFD"/>
    <w:rsid w:val="00776B89"/>
    <w:rsid w:val="00784986"/>
    <w:rsid w:val="00797797"/>
    <w:rsid w:val="007A4743"/>
    <w:rsid w:val="007B16F2"/>
    <w:rsid w:val="007B3BFB"/>
    <w:rsid w:val="007B47D8"/>
    <w:rsid w:val="0080387C"/>
    <w:rsid w:val="00826615"/>
    <w:rsid w:val="0083502A"/>
    <w:rsid w:val="00864206"/>
    <w:rsid w:val="00871486"/>
    <w:rsid w:val="008852BB"/>
    <w:rsid w:val="008B16AE"/>
    <w:rsid w:val="008B186F"/>
    <w:rsid w:val="008C7ACD"/>
    <w:rsid w:val="008E14FB"/>
    <w:rsid w:val="00912943"/>
    <w:rsid w:val="0095494F"/>
    <w:rsid w:val="009755DA"/>
    <w:rsid w:val="009D1698"/>
    <w:rsid w:val="009D573F"/>
    <w:rsid w:val="009D5F21"/>
    <w:rsid w:val="00A454A9"/>
    <w:rsid w:val="00A468E4"/>
    <w:rsid w:val="00A50ED6"/>
    <w:rsid w:val="00AA3782"/>
    <w:rsid w:val="00AB10CC"/>
    <w:rsid w:val="00AE680C"/>
    <w:rsid w:val="00AF4E85"/>
    <w:rsid w:val="00B21A74"/>
    <w:rsid w:val="00B3216C"/>
    <w:rsid w:val="00B67746"/>
    <w:rsid w:val="00B711C4"/>
    <w:rsid w:val="00B91CF2"/>
    <w:rsid w:val="00BA586E"/>
    <w:rsid w:val="00BA67A0"/>
    <w:rsid w:val="00BB105D"/>
    <w:rsid w:val="00BE22E6"/>
    <w:rsid w:val="00C03920"/>
    <w:rsid w:val="00C129B7"/>
    <w:rsid w:val="00C60C3B"/>
    <w:rsid w:val="00CA2DBF"/>
    <w:rsid w:val="00CF5737"/>
    <w:rsid w:val="00D132F4"/>
    <w:rsid w:val="00D2501B"/>
    <w:rsid w:val="00D4545B"/>
    <w:rsid w:val="00D95A6C"/>
    <w:rsid w:val="00DD7476"/>
    <w:rsid w:val="00DF70B3"/>
    <w:rsid w:val="00E109B2"/>
    <w:rsid w:val="00E41189"/>
    <w:rsid w:val="00E66D27"/>
    <w:rsid w:val="00EB06E5"/>
    <w:rsid w:val="00F21C19"/>
    <w:rsid w:val="00F4659E"/>
    <w:rsid w:val="00F54E49"/>
    <w:rsid w:val="00F6300B"/>
    <w:rsid w:val="00F70088"/>
    <w:rsid w:val="00FB6BB1"/>
    <w:rsid w:val="00FD536E"/>
    <w:rsid w:val="00FF04A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576664"/>
  <w15:chartTrackingRefBased/>
  <w15:docId w15:val="{2A573F6E-B7BA-4064-BF80-16629D6CD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76B89"/>
    <w:rPr>
      <w:rFonts w:ascii="Arial" w:hAnsi="Arial" w:cs="Arial"/>
    </w:rPr>
  </w:style>
  <w:style w:type="paragraph" w:styleId="berschrift1">
    <w:name w:val="heading 1"/>
    <w:basedOn w:val="Standard"/>
    <w:next w:val="Standard"/>
    <w:link w:val="berschrift1Zchn"/>
    <w:uiPriority w:val="9"/>
    <w:qFormat/>
    <w:rsid w:val="009D1698"/>
    <w:pPr>
      <w:keepNext/>
      <w:keepLines/>
      <w:numPr>
        <w:numId w:val="10"/>
      </w:numPr>
      <w:spacing w:before="240" w:after="360" w:line="288" w:lineRule="auto"/>
      <w:outlineLvl w:val="0"/>
    </w:pPr>
    <w:rPr>
      <w:rFonts w:eastAsiaTheme="majorEastAsia" w:cstheme="majorBidi"/>
      <w:b/>
      <w:color w:val="000000" w:themeColor="text1"/>
      <w:kern w:val="28"/>
      <w:sz w:val="28"/>
      <w:szCs w:val="32"/>
    </w:rPr>
  </w:style>
  <w:style w:type="paragraph" w:styleId="berschrift2">
    <w:name w:val="heading 2"/>
    <w:basedOn w:val="berschrift1"/>
    <w:next w:val="Standard"/>
    <w:link w:val="berschrift2Zchn"/>
    <w:uiPriority w:val="9"/>
    <w:unhideWhenUsed/>
    <w:qFormat/>
    <w:rsid w:val="009D1698"/>
    <w:pPr>
      <w:numPr>
        <w:ilvl w:val="1"/>
      </w:numPr>
      <w:spacing w:after="200"/>
      <w:outlineLvl w:val="1"/>
    </w:pPr>
    <w:rPr>
      <w:sz w:val="22"/>
      <w:szCs w:val="26"/>
    </w:rPr>
  </w:style>
  <w:style w:type="paragraph" w:styleId="berschrift3">
    <w:name w:val="heading 3"/>
    <w:basedOn w:val="berschrift2"/>
    <w:next w:val="Standard"/>
    <w:link w:val="berschrift3Zchn"/>
    <w:uiPriority w:val="9"/>
    <w:unhideWhenUsed/>
    <w:qFormat/>
    <w:rsid w:val="009D1698"/>
    <w:pPr>
      <w:numPr>
        <w:ilvl w:val="2"/>
      </w:numPr>
      <w:spacing w:after="120"/>
      <w:outlineLvl w:val="2"/>
    </w:pPr>
    <w:rPr>
      <w:szCs w:val="24"/>
    </w:rPr>
  </w:style>
  <w:style w:type="paragraph" w:styleId="berschrift4">
    <w:name w:val="heading 4"/>
    <w:basedOn w:val="berschrift3"/>
    <w:next w:val="Standard"/>
    <w:link w:val="berschrift4Zchn"/>
    <w:uiPriority w:val="9"/>
    <w:unhideWhenUsed/>
    <w:qFormat/>
    <w:rsid w:val="009D1698"/>
    <w:pPr>
      <w:numPr>
        <w:ilvl w:val="3"/>
      </w:numPr>
      <w:spacing w:after="60"/>
      <w:outlineLvl w:val="3"/>
    </w:pPr>
    <w:rPr>
      <w:iCs/>
      <w:color w:val="auto"/>
    </w:rPr>
  </w:style>
  <w:style w:type="paragraph" w:styleId="berschrift5">
    <w:name w:val="heading 5"/>
    <w:basedOn w:val="berschrift4"/>
    <w:next w:val="Standard"/>
    <w:link w:val="berschrift5Zchn"/>
    <w:uiPriority w:val="9"/>
    <w:unhideWhenUsed/>
    <w:qFormat/>
    <w:rsid w:val="009D1698"/>
    <w:pPr>
      <w:numPr>
        <w:ilvl w:val="4"/>
      </w:numPr>
      <w:outlineLvl w:val="4"/>
    </w:pPr>
    <w:rPr>
      <w:color w:val="000000" w:themeColor="text1"/>
    </w:rPr>
  </w:style>
  <w:style w:type="paragraph" w:styleId="berschrift6">
    <w:name w:val="heading 6"/>
    <w:basedOn w:val="berschrift5"/>
    <w:next w:val="Standard"/>
    <w:link w:val="berschrift6Zchn"/>
    <w:uiPriority w:val="9"/>
    <w:unhideWhenUsed/>
    <w:qFormat/>
    <w:rsid w:val="009D1698"/>
    <w:pPr>
      <w:numPr>
        <w:ilvl w:val="5"/>
      </w:numPr>
      <w:outlineLvl w:val="5"/>
    </w:pPr>
  </w:style>
  <w:style w:type="paragraph" w:styleId="berschrift7">
    <w:name w:val="heading 7"/>
    <w:basedOn w:val="berschrift6"/>
    <w:next w:val="Standard"/>
    <w:link w:val="berschrift7Zchn"/>
    <w:uiPriority w:val="9"/>
    <w:unhideWhenUsed/>
    <w:qFormat/>
    <w:rsid w:val="009D1698"/>
    <w:pPr>
      <w:numPr>
        <w:ilvl w:val="6"/>
      </w:numPr>
      <w:spacing w:before="0" w:after="0"/>
      <w:outlineLvl w:val="6"/>
    </w:pPr>
    <w:rPr>
      <w:iCs w:val="0"/>
    </w:rPr>
  </w:style>
  <w:style w:type="paragraph" w:styleId="berschrift8">
    <w:name w:val="heading 8"/>
    <w:basedOn w:val="Standard"/>
    <w:next w:val="Standard"/>
    <w:link w:val="berschrift8Zchn"/>
    <w:qFormat/>
    <w:rsid w:val="009D1698"/>
    <w:pPr>
      <w:widowControl w:val="0"/>
      <w:numPr>
        <w:ilvl w:val="7"/>
        <w:numId w:val="9"/>
      </w:numPr>
      <w:spacing w:before="120" w:after="60"/>
      <w:outlineLvl w:val="7"/>
    </w:pPr>
    <w:rPr>
      <w:rFonts w:ascii="Times New Roman" w:eastAsia="MS Mincho" w:hAnsi="Times New Roman"/>
      <w:szCs w:val="20"/>
    </w:rPr>
  </w:style>
  <w:style w:type="paragraph" w:styleId="berschrift9">
    <w:name w:val="heading 9"/>
    <w:basedOn w:val="Standard"/>
    <w:next w:val="Standard"/>
    <w:link w:val="berschrift9Zchn"/>
    <w:qFormat/>
    <w:rsid w:val="009D1698"/>
    <w:pPr>
      <w:widowControl w:val="0"/>
      <w:numPr>
        <w:ilvl w:val="8"/>
        <w:numId w:val="9"/>
      </w:numPr>
      <w:spacing w:before="120" w:after="60"/>
      <w:outlineLvl w:val="8"/>
    </w:pPr>
    <w:rPr>
      <w:rFonts w:ascii="Times New Roman" w:eastAsia="MS Mincho" w:hAnsi="Times New Roman"/>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D1698"/>
    <w:rPr>
      <w:rFonts w:ascii="Arial" w:eastAsiaTheme="majorEastAsia" w:hAnsi="Arial" w:cstheme="majorBidi"/>
      <w:b/>
      <w:color w:val="000000" w:themeColor="text1"/>
      <w:kern w:val="28"/>
      <w:sz w:val="28"/>
      <w:szCs w:val="32"/>
    </w:rPr>
  </w:style>
  <w:style w:type="character" w:customStyle="1" w:styleId="berschrift2Zchn">
    <w:name w:val="Überschrift 2 Zchn"/>
    <w:basedOn w:val="Absatz-Standardschriftart"/>
    <w:link w:val="berschrift2"/>
    <w:uiPriority w:val="9"/>
    <w:rsid w:val="009D1698"/>
    <w:rPr>
      <w:rFonts w:ascii="Arial" w:eastAsiaTheme="majorEastAsia" w:hAnsi="Arial" w:cstheme="majorBidi"/>
      <w:b/>
      <w:color w:val="000000" w:themeColor="text1"/>
      <w:kern w:val="28"/>
      <w:szCs w:val="26"/>
    </w:rPr>
  </w:style>
  <w:style w:type="character" w:customStyle="1" w:styleId="berschrift3Zchn">
    <w:name w:val="Überschrift 3 Zchn"/>
    <w:basedOn w:val="Absatz-Standardschriftart"/>
    <w:link w:val="berschrift3"/>
    <w:uiPriority w:val="9"/>
    <w:rsid w:val="009D1698"/>
    <w:rPr>
      <w:rFonts w:ascii="Arial" w:eastAsiaTheme="majorEastAsia" w:hAnsi="Arial" w:cstheme="majorBidi"/>
      <w:b/>
      <w:color w:val="000000" w:themeColor="text1"/>
      <w:kern w:val="28"/>
      <w:szCs w:val="24"/>
    </w:rPr>
  </w:style>
  <w:style w:type="character" w:customStyle="1" w:styleId="berschrift4Zchn">
    <w:name w:val="Überschrift 4 Zchn"/>
    <w:basedOn w:val="Absatz-Standardschriftart"/>
    <w:link w:val="berschrift4"/>
    <w:uiPriority w:val="9"/>
    <w:rsid w:val="009D1698"/>
    <w:rPr>
      <w:rFonts w:ascii="Arial" w:eastAsiaTheme="majorEastAsia" w:hAnsi="Arial" w:cstheme="majorBidi"/>
      <w:b/>
      <w:iCs/>
      <w:kern w:val="28"/>
      <w:szCs w:val="24"/>
    </w:rPr>
  </w:style>
  <w:style w:type="character" w:customStyle="1" w:styleId="berschrift5Zchn">
    <w:name w:val="Überschrift 5 Zchn"/>
    <w:basedOn w:val="Absatz-Standardschriftart"/>
    <w:link w:val="berschrift5"/>
    <w:uiPriority w:val="9"/>
    <w:rsid w:val="009D1698"/>
    <w:rPr>
      <w:rFonts w:ascii="Arial" w:eastAsiaTheme="majorEastAsia" w:hAnsi="Arial" w:cstheme="majorBidi"/>
      <w:b/>
      <w:iCs/>
      <w:color w:val="000000" w:themeColor="text1"/>
      <w:kern w:val="28"/>
      <w:szCs w:val="24"/>
    </w:rPr>
  </w:style>
  <w:style w:type="character" w:customStyle="1" w:styleId="berschrift6Zchn">
    <w:name w:val="Überschrift 6 Zchn"/>
    <w:basedOn w:val="Absatz-Standardschriftart"/>
    <w:link w:val="berschrift6"/>
    <w:uiPriority w:val="9"/>
    <w:rsid w:val="009D1698"/>
    <w:rPr>
      <w:rFonts w:ascii="Arial" w:eastAsiaTheme="majorEastAsia" w:hAnsi="Arial" w:cstheme="majorBidi"/>
      <w:b/>
      <w:iCs/>
      <w:color w:val="000000" w:themeColor="text1"/>
      <w:kern w:val="28"/>
      <w:szCs w:val="24"/>
    </w:rPr>
  </w:style>
  <w:style w:type="character" w:customStyle="1" w:styleId="berschrift7Zchn">
    <w:name w:val="Überschrift 7 Zchn"/>
    <w:basedOn w:val="Absatz-Standardschriftart"/>
    <w:link w:val="berschrift7"/>
    <w:uiPriority w:val="9"/>
    <w:rsid w:val="009D1698"/>
    <w:rPr>
      <w:rFonts w:ascii="Arial" w:eastAsiaTheme="majorEastAsia" w:hAnsi="Arial" w:cstheme="majorBidi"/>
      <w:b/>
      <w:color w:val="000000" w:themeColor="text1"/>
      <w:kern w:val="28"/>
      <w:szCs w:val="24"/>
    </w:rPr>
  </w:style>
  <w:style w:type="character" w:customStyle="1" w:styleId="berschrift8Zchn">
    <w:name w:val="Überschrift 8 Zchn"/>
    <w:basedOn w:val="Absatz-Standardschriftart"/>
    <w:link w:val="berschrift8"/>
    <w:rsid w:val="009D1698"/>
    <w:rPr>
      <w:rFonts w:ascii="Times New Roman" w:eastAsia="MS Mincho" w:hAnsi="Times New Roman" w:cs="Arial"/>
      <w:szCs w:val="20"/>
    </w:rPr>
  </w:style>
  <w:style w:type="character" w:customStyle="1" w:styleId="berschrift9Zchn">
    <w:name w:val="Überschrift 9 Zchn"/>
    <w:basedOn w:val="Absatz-Standardschriftart"/>
    <w:link w:val="berschrift9"/>
    <w:rsid w:val="009D1698"/>
    <w:rPr>
      <w:rFonts w:ascii="Times New Roman" w:eastAsia="MS Mincho" w:hAnsi="Times New Roman" w:cs="Arial"/>
      <w:szCs w:val="20"/>
    </w:rPr>
  </w:style>
  <w:style w:type="paragraph" w:styleId="Kopfzeile">
    <w:name w:val="header"/>
    <w:basedOn w:val="Standard"/>
    <w:link w:val="KopfzeileZchn"/>
    <w:unhideWhenUsed/>
    <w:rsid w:val="009D1698"/>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D1698"/>
    <w:rPr>
      <w:rFonts w:ascii="Arial" w:hAnsi="Arial" w:cs="Arial"/>
    </w:rPr>
  </w:style>
  <w:style w:type="paragraph" w:styleId="Fuzeile">
    <w:name w:val="footer"/>
    <w:basedOn w:val="Standard"/>
    <w:link w:val="FuzeileZchn"/>
    <w:uiPriority w:val="99"/>
    <w:unhideWhenUsed/>
    <w:rsid w:val="009D1698"/>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D1698"/>
    <w:rPr>
      <w:rFonts w:ascii="Arial" w:hAnsi="Arial" w:cs="Arial"/>
    </w:rPr>
  </w:style>
  <w:style w:type="numbering" w:customStyle="1" w:styleId="ListeUeberschriftenDeu">
    <w:name w:val="Liste Ueberschriften Deu"/>
    <w:basedOn w:val="KeineListe"/>
    <w:uiPriority w:val="99"/>
    <w:rsid w:val="009D1698"/>
    <w:pPr>
      <w:numPr>
        <w:numId w:val="1"/>
      </w:numPr>
    </w:pPr>
  </w:style>
  <w:style w:type="character" w:styleId="Platzhaltertext">
    <w:name w:val="Placeholder Text"/>
    <w:basedOn w:val="Absatz-Standardschriftart"/>
    <w:uiPriority w:val="99"/>
    <w:semiHidden/>
    <w:rsid w:val="00CA2DBF"/>
    <w:rPr>
      <w:color w:val="808080"/>
    </w:rPr>
  </w:style>
  <w:style w:type="table" w:styleId="Tabellenraster">
    <w:name w:val="Table Grid"/>
    <w:basedOn w:val="NormaleTabelle"/>
    <w:uiPriority w:val="59"/>
    <w:rsid w:val="00CA2D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kopfklein">
    <w:name w:val="Tabellenkopf klein"/>
    <w:basedOn w:val="Nachrichtenkopf"/>
    <w:qFormat/>
    <w:rsid w:val="00CA2DBF"/>
    <w:pPr>
      <w:pBdr>
        <w:top w:val="none" w:sz="0" w:space="0" w:color="auto"/>
        <w:left w:val="none" w:sz="0" w:space="0" w:color="auto"/>
        <w:bottom w:val="none" w:sz="0" w:space="0" w:color="auto"/>
        <w:right w:val="none" w:sz="0" w:space="0" w:color="auto"/>
      </w:pBdr>
      <w:shd w:val="clear" w:color="auto" w:fill="auto"/>
      <w:spacing w:line="210" w:lineRule="atLeast"/>
      <w:ind w:left="0" w:firstLine="0"/>
    </w:pPr>
    <w:rPr>
      <w:rFonts w:ascii="Arial" w:eastAsia="Cambria" w:hAnsi="Arial" w:cs="Times New Roman"/>
      <w:b/>
      <w:color w:val="2D4275"/>
      <w:sz w:val="17"/>
    </w:rPr>
  </w:style>
  <w:style w:type="paragraph" w:styleId="Nachrichtenkopf">
    <w:name w:val="Message Header"/>
    <w:basedOn w:val="Standard"/>
    <w:link w:val="NachrichtenkopfZchn"/>
    <w:unhideWhenUsed/>
    <w:rsid w:val="00CA2DB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rsid w:val="00CA2DBF"/>
    <w:rPr>
      <w:rFonts w:asciiTheme="majorHAnsi" w:eastAsiaTheme="majorEastAsia" w:hAnsiTheme="majorHAnsi" w:cstheme="majorBidi"/>
      <w:sz w:val="24"/>
      <w:szCs w:val="24"/>
      <w:shd w:val="pct20" w:color="auto" w:fill="auto"/>
    </w:rPr>
  </w:style>
  <w:style w:type="paragraph" w:customStyle="1" w:styleId="Tabellenkopfgross">
    <w:name w:val="Tabellenkopf gross"/>
    <w:basedOn w:val="Standard"/>
    <w:qFormat/>
    <w:rsid w:val="00CA2DBF"/>
    <w:pPr>
      <w:spacing w:line="330" w:lineRule="atLeast"/>
    </w:pPr>
    <w:rPr>
      <w:rFonts w:eastAsia="Cambria" w:cs="Times New Roman"/>
      <w:b/>
      <w:color w:val="2D4275"/>
      <w:sz w:val="27"/>
      <w:szCs w:val="24"/>
    </w:rPr>
  </w:style>
  <w:style w:type="paragraph" w:customStyle="1" w:styleId="Flietextfett">
    <w:name w:val="Fließtext fett"/>
    <w:basedOn w:val="Standard"/>
    <w:qFormat/>
    <w:rsid w:val="00CA2DBF"/>
    <w:pPr>
      <w:spacing w:line="240" w:lineRule="atLeast"/>
    </w:pPr>
    <w:rPr>
      <w:rFonts w:eastAsia="Cambria" w:cs="Times New Roman"/>
      <w:sz w:val="20"/>
      <w:szCs w:val="24"/>
    </w:rPr>
  </w:style>
  <w:style w:type="character" w:styleId="Fett">
    <w:name w:val="Strong"/>
    <w:rsid w:val="00CA2DBF"/>
    <w:rPr>
      <w:b/>
      <w:bCs/>
    </w:rPr>
  </w:style>
  <w:style w:type="paragraph" w:styleId="Listenabsatz">
    <w:name w:val="List Paragraph"/>
    <w:basedOn w:val="Standard"/>
    <w:rsid w:val="00CA2DBF"/>
    <w:pPr>
      <w:spacing w:line="240" w:lineRule="atLeast"/>
      <w:ind w:left="720"/>
      <w:contextualSpacing/>
    </w:pPr>
    <w:rPr>
      <w:rFonts w:eastAsia="Cambria" w:cs="Times New Roman"/>
      <w:sz w:val="20"/>
      <w:szCs w:val="24"/>
    </w:rPr>
  </w:style>
  <w:style w:type="paragraph" w:customStyle="1" w:styleId="VOITH7">
    <w:name w:val="VOITH 7"/>
    <w:aliases w:val="5pt"/>
    <w:basedOn w:val="Standard"/>
    <w:rsid w:val="00776B89"/>
    <w:pPr>
      <w:spacing w:line="240" w:lineRule="atLeast"/>
    </w:pPr>
    <w:rPr>
      <w:rFonts w:eastAsia="Cambria" w:cs="Times New Roman"/>
      <w:sz w:val="15"/>
      <w:szCs w:val="24"/>
    </w:rPr>
  </w:style>
  <w:style w:type="paragraph" w:customStyle="1" w:styleId="VOITHBodyrechteSpalteDE">
    <w:name w:val="VOITH Body rechte Spalte DE"/>
    <w:basedOn w:val="Kopfzeile"/>
    <w:qFormat/>
    <w:rsid w:val="00FB6BB1"/>
    <w:pPr>
      <w:keepLines/>
      <w:framePr w:hSpace="141" w:wrap="around" w:vAnchor="text" w:hAnchor="text" w:y="1"/>
      <w:suppressAutoHyphens/>
      <w:suppressOverlap/>
    </w:pPr>
    <w:rPr>
      <w:sz w:val="24"/>
      <w:szCs w:val="24"/>
    </w:rPr>
  </w:style>
  <w:style w:type="paragraph" w:customStyle="1" w:styleId="VOITHBodyBulletrechteSpalteDE">
    <w:name w:val="VOITH Body Bullet rechte Spalte DE"/>
    <w:basedOn w:val="Listenabsatz"/>
    <w:qFormat/>
    <w:rsid w:val="00FB6BB1"/>
    <w:pPr>
      <w:framePr w:hSpace="141" w:wrap="around" w:vAnchor="text" w:hAnchor="text" w:y="1"/>
      <w:numPr>
        <w:numId w:val="11"/>
      </w:numPr>
      <w:spacing w:line="240" w:lineRule="auto"/>
      <w:suppressOverlap/>
    </w:pPr>
    <w:rPr>
      <w:sz w:val="24"/>
    </w:rPr>
  </w:style>
  <w:style w:type="paragraph" w:customStyle="1" w:styleId="VOITHBodylinkeSpalteDE">
    <w:name w:val="VOITH Body linke Spalte DE"/>
    <w:basedOn w:val="Kopfzeile"/>
    <w:qFormat/>
    <w:rsid w:val="003F3EB0"/>
    <w:pPr>
      <w:keepLines/>
      <w:framePr w:hSpace="141" w:wrap="around" w:vAnchor="text" w:hAnchor="text" w:y="1"/>
      <w:suppressAutoHyphens/>
      <w:ind w:right="397"/>
      <w:suppressOverlap/>
    </w:pPr>
    <w:rPr>
      <w:b/>
      <w:color w:val="44546A" w:themeColor="text2"/>
      <w:sz w:val="24"/>
      <w:szCs w:val="24"/>
    </w:rPr>
  </w:style>
  <w:style w:type="paragraph" w:customStyle="1" w:styleId="VOITHKopfEN">
    <w:name w:val="VOITH Kopf EN"/>
    <w:basedOn w:val="Kopfzeile"/>
    <w:qFormat/>
    <w:rsid w:val="00776B89"/>
    <w:pPr>
      <w:framePr w:hSpace="141" w:wrap="around" w:vAnchor="text" w:hAnchor="text" w:y="1"/>
      <w:suppressOverlap/>
    </w:pPr>
    <w:rPr>
      <w:b/>
      <w:color w:val="44546A" w:themeColor="text2"/>
      <w:sz w:val="28"/>
      <w:szCs w:val="28"/>
      <w:lang w:val="en-US"/>
    </w:rPr>
  </w:style>
  <w:style w:type="paragraph" w:customStyle="1" w:styleId="VOITHKopfDE">
    <w:name w:val="VOITH Kopf DE"/>
    <w:basedOn w:val="Kopfzeile"/>
    <w:qFormat/>
    <w:rsid w:val="00776B89"/>
    <w:pPr>
      <w:framePr w:hSpace="141" w:wrap="around" w:vAnchor="text" w:hAnchor="text" w:y="1"/>
      <w:suppressOverlap/>
    </w:pPr>
    <w:rPr>
      <w:b/>
      <w:color w:val="5B9BD5" w:themeColor="accent1"/>
      <w:sz w:val="28"/>
      <w:szCs w:val="28"/>
    </w:rPr>
  </w:style>
  <w:style w:type="paragraph" w:customStyle="1" w:styleId="VOITHFussEingabe">
    <w:name w:val="VOITH Fuss Eingabe"/>
    <w:basedOn w:val="Fuzeile"/>
    <w:qFormat/>
    <w:rsid w:val="00FB6BB1"/>
  </w:style>
  <w:style w:type="paragraph" w:customStyle="1" w:styleId="VOITHPagina">
    <w:name w:val="VOITH Pagina"/>
    <w:basedOn w:val="Fuzeile"/>
    <w:qFormat/>
    <w:rsid w:val="00FB6BB1"/>
    <w:pPr>
      <w:jc w:val="right"/>
    </w:pPr>
    <w:rPr>
      <w:sz w:val="15"/>
      <w:szCs w:val="15"/>
    </w:rPr>
  </w:style>
  <w:style w:type="paragraph" w:customStyle="1" w:styleId="VOITHFussHead">
    <w:name w:val="VOITH Fuss Head"/>
    <w:basedOn w:val="Fuzeile"/>
    <w:qFormat/>
    <w:rsid w:val="00FB6BB1"/>
    <w:rPr>
      <w:b/>
      <w:color w:val="44546A" w:themeColor="text2"/>
      <w:sz w:val="18"/>
      <w:szCs w:val="18"/>
    </w:rPr>
  </w:style>
  <w:style w:type="paragraph" w:customStyle="1" w:styleId="VOITH9ptKopfS21Zeile">
    <w:name w:val="VOITH 9pt Kopf S2 1. Zeile"/>
    <w:basedOn w:val="Nachrichtenkopf"/>
    <w:qFormat/>
    <w:rsid w:val="00A50ED6"/>
    <w:pPr>
      <w:pBdr>
        <w:top w:val="none" w:sz="0" w:space="0" w:color="auto"/>
        <w:left w:val="none" w:sz="0" w:space="0" w:color="auto"/>
        <w:bottom w:val="none" w:sz="0" w:space="0" w:color="auto"/>
        <w:right w:val="none" w:sz="0" w:space="0" w:color="auto"/>
      </w:pBdr>
      <w:shd w:val="clear" w:color="auto" w:fill="auto"/>
      <w:jc w:val="right"/>
    </w:pPr>
    <w:rPr>
      <w:rFonts w:ascii="Arial" w:hAnsi="Arial" w:cs="Arial"/>
      <w:b/>
      <w:color w:val="44546A" w:themeColor="text2"/>
      <w:sz w:val="18"/>
      <w:szCs w:val="18"/>
    </w:rPr>
  </w:style>
  <w:style w:type="paragraph" w:customStyle="1" w:styleId="VOITH9ptKopfS22Zeile">
    <w:name w:val="VOITH 9pt Kopf S2 2. Zeile"/>
    <w:basedOn w:val="VOITH9ptKopfS21Zeile"/>
    <w:qFormat/>
    <w:rsid w:val="00A50ED6"/>
    <w:pPr>
      <w:spacing w:after="140"/>
    </w:pPr>
    <w:rPr>
      <w:color w:val="5B9BD5" w:themeColor="accent1"/>
    </w:rPr>
  </w:style>
  <w:style w:type="paragraph" w:customStyle="1" w:styleId="VOITHBodyrechteSpalteEN">
    <w:name w:val="VOITH Body rechte Spalte EN"/>
    <w:basedOn w:val="VOITHBodyrechteSpalteDE"/>
    <w:qFormat/>
    <w:rsid w:val="003F3EB0"/>
    <w:pPr>
      <w:framePr w:wrap="around"/>
    </w:pPr>
    <w:rPr>
      <w:lang w:val="en-US"/>
    </w:rPr>
  </w:style>
  <w:style w:type="paragraph" w:customStyle="1" w:styleId="VOITHBodylinkeSpalteEN">
    <w:name w:val="VOITH Body linke Spalte EN"/>
    <w:basedOn w:val="VOITHBodylinkeSpalteDE"/>
    <w:qFormat/>
    <w:rsid w:val="003F3EB0"/>
    <w:pPr>
      <w:framePr w:wrap="around"/>
    </w:pPr>
    <w:rPr>
      <w:lang w:val="en-US"/>
    </w:rPr>
  </w:style>
  <w:style w:type="paragraph" w:customStyle="1" w:styleId="VOITHBodyBulletrechteSpalteEN">
    <w:name w:val="VOITH Body Bullet rechte Spalte EN"/>
    <w:basedOn w:val="VOITHBodyBulletrechteSpalteDE"/>
    <w:qFormat/>
    <w:rsid w:val="00331142"/>
    <w:pPr>
      <w:framePr w:wrap="around"/>
    </w:pPr>
    <w:rPr>
      <w:lang w:val="en-US"/>
    </w:rPr>
  </w:style>
  <w:style w:type="paragraph" w:styleId="Sprechblasentext">
    <w:name w:val="Balloon Text"/>
    <w:basedOn w:val="Standard"/>
    <w:link w:val="SprechblasentextZchn"/>
    <w:uiPriority w:val="99"/>
    <w:semiHidden/>
    <w:unhideWhenUsed/>
    <w:rsid w:val="0033114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31142"/>
    <w:rPr>
      <w:rFonts w:ascii="Segoe UI" w:hAnsi="Segoe UI" w:cs="Segoe UI"/>
      <w:sz w:val="18"/>
      <w:szCs w:val="18"/>
    </w:rPr>
  </w:style>
  <w:style w:type="table" w:customStyle="1" w:styleId="Tabellenraster1">
    <w:name w:val="Tabellenraster1"/>
    <w:basedOn w:val="NormaleTabelle"/>
    <w:next w:val="Tabellenraster"/>
    <w:uiPriority w:val="59"/>
    <w:rsid w:val="00160448"/>
    <w:pP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1C4625"/>
    <w:rPr>
      <w:color w:val="0563C1" w:themeColor="hyperlink"/>
      <w:u w:val="single"/>
    </w:rPr>
  </w:style>
  <w:style w:type="character" w:styleId="NichtaufgelsteErwhnung">
    <w:name w:val="Unresolved Mention"/>
    <w:basedOn w:val="Absatz-Standardschriftart"/>
    <w:uiPriority w:val="99"/>
    <w:semiHidden/>
    <w:unhideWhenUsed/>
    <w:rsid w:val="001C4625"/>
    <w:rPr>
      <w:color w:val="605E5C"/>
      <w:shd w:val="clear" w:color="auto" w:fill="E1DFDD"/>
    </w:rPr>
  </w:style>
  <w:style w:type="character" w:styleId="Kommentarzeichen">
    <w:name w:val="annotation reference"/>
    <w:basedOn w:val="Absatz-Standardschriftart"/>
    <w:uiPriority w:val="99"/>
    <w:semiHidden/>
    <w:unhideWhenUsed/>
    <w:rsid w:val="004D7972"/>
    <w:rPr>
      <w:sz w:val="16"/>
      <w:szCs w:val="16"/>
    </w:rPr>
  </w:style>
  <w:style w:type="paragraph" w:styleId="Kommentartext">
    <w:name w:val="annotation text"/>
    <w:basedOn w:val="Standard"/>
    <w:link w:val="KommentartextZchn"/>
    <w:uiPriority w:val="99"/>
    <w:semiHidden/>
    <w:unhideWhenUsed/>
    <w:rsid w:val="004D797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D7972"/>
    <w:rPr>
      <w:rFonts w:ascii="Arial" w:hAnsi="Arial" w:cs="Arial"/>
      <w:sz w:val="20"/>
      <w:szCs w:val="20"/>
    </w:rPr>
  </w:style>
  <w:style w:type="paragraph" w:styleId="Kommentarthema">
    <w:name w:val="annotation subject"/>
    <w:basedOn w:val="Kommentartext"/>
    <w:next w:val="Kommentartext"/>
    <w:link w:val="KommentarthemaZchn"/>
    <w:uiPriority w:val="99"/>
    <w:semiHidden/>
    <w:unhideWhenUsed/>
    <w:rsid w:val="004D7972"/>
    <w:rPr>
      <w:b/>
      <w:bCs/>
    </w:rPr>
  </w:style>
  <w:style w:type="character" w:customStyle="1" w:styleId="KommentarthemaZchn">
    <w:name w:val="Kommentarthema Zchn"/>
    <w:basedOn w:val="KommentartextZchn"/>
    <w:link w:val="Kommentarthema"/>
    <w:uiPriority w:val="99"/>
    <w:semiHidden/>
    <w:rsid w:val="004D7972"/>
    <w:rPr>
      <w:rFonts w:ascii="Arial" w:hAnsi="Arial" w:cs="Arial"/>
      <w:b/>
      <w:bCs/>
      <w:sz w:val="20"/>
      <w:szCs w:val="20"/>
    </w:rPr>
  </w:style>
  <w:style w:type="paragraph" w:styleId="Verzeichnis1">
    <w:name w:val="toc 1"/>
    <w:basedOn w:val="Standard"/>
    <w:next w:val="Standard"/>
    <w:autoRedefine/>
    <w:uiPriority w:val="39"/>
    <w:unhideWhenUsed/>
    <w:rsid w:val="004D7972"/>
    <w:pPr>
      <w:spacing w:after="100"/>
    </w:pPr>
  </w:style>
  <w:style w:type="paragraph" w:styleId="Verzeichnis2">
    <w:name w:val="toc 2"/>
    <w:basedOn w:val="Standard"/>
    <w:next w:val="Standard"/>
    <w:autoRedefine/>
    <w:uiPriority w:val="39"/>
    <w:unhideWhenUsed/>
    <w:rsid w:val="004D7972"/>
    <w:pPr>
      <w:spacing w:after="100"/>
      <w:ind w:left="220"/>
    </w:pPr>
  </w:style>
  <w:style w:type="character" w:styleId="BesuchterLink">
    <w:name w:val="FollowedHyperlink"/>
    <w:basedOn w:val="Absatz-Standardschriftart"/>
    <w:uiPriority w:val="99"/>
    <w:semiHidden/>
    <w:unhideWhenUsed/>
    <w:rsid w:val="009129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voith.com/corp-de/Heidenheim_Leergutanforderung_Formular.pdf" TargetMode="External"/><Relationship Id="rId26" Type="http://schemas.openxmlformats.org/officeDocument/2006/relationships/image" Target="media/image12.emf"/><Relationship Id="rId21" Type="http://schemas.openxmlformats.org/officeDocument/2006/relationships/image" Target="media/image7.emf"/><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voith.com/corp-de/ueber-voith/lieferanten-oekosystem.html" TargetMode="External"/><Relationship Id="rId17" Type="http://schemas.openxmlformats.org/officeDocument/2006/relationships/hyperlink" Target="mailto:logistik_noerpel_voith@noerpel.de" TargetMode="External"/><Relationship Id="rId25" Type="http://schemas.openxmlformats.org/officeDocument/2006/relationships/image" Target="media/image11.emf"/><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voithturbo.de" TargetMode="External"/><Relationship Id="rId24" Type="http://schemas.openxmlformats.org/officeDocument/2006/relationships/image" Target="media/image10.jpeg"/><Relationship Id="rId32" Type="http://schemas.openxmlformats.org/officeDocument/2006/relationships/image" Target="media/image18.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emf"/><Relationship Id="rId28" Type="http://schemas.openxmlformats.org/officeDocument/2006/relationships/image" Target="media/image14.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8.emf"/><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9.emf"/></Relationships>
</file>

<file path=word/_rels/header2.xml.rels><?xml version="1.0" encoding="UTF-8" standalone="yes"?>
<Relationships xmlns="http://schemas.openxmlformats.org/package/2006/relationships"><Relationship Id="rId1"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95288E3C2BDCA4697FBADE3C8FBC63F" ma:contentTypeVersion="0" ma:contentTypeDescription="Create a new document." ma:contentTypeScope="" ma:versionID="959f5aa6183c0ac7113151efbf18015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CC4961-774A-47D2-A179-722058502E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4E69C6E-CEA2-4414-8C0D-585133AF63AD}">
  <ds:schemaRefs>
    <ds:schemaRef ds:uri="http://schemas.openxmlformats.org/officeDocument/2006/bibliography"/>
  </ds:schemaRefs>
</ds:datastoreItem>
</file>

<file path=customXml/itemProps3.xml><?xml version="1.0" encoding="utf-8"?>
<ds:datastoreItem xmlns:ds="http://schemas.openxmlformats.org/officeDocument/2006/customXml" ds:itemID="{004796C7-809D-4EEC-838D-97EE179A11C9}">
  <ds:schemaRefs>
    <ds:schemaRef ds:uri="http://schemas.microsoft.com/sharepoint/v3/contenttype/forms"/>
  </ds:schemaRefs>
</ds:datastoreItem>
</file>

<file path=customXml/itemProps4.xml><?xml version="1.0" encoding="utf-8"?>
<ds:datastoreItem xmlns:ds="http://schemas.openxmlformats.org/officeDocument/2006/customXml" ds:itemID="{917F8DCF-2D2D-4173-91CF-8F9CBA2B9D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2937</Words>
  <Characters>18508</Characters>
  <Application>Microsoft Office Word</Application>
  <DocSecurity>0</DocSecurity>
  <Lines>154</Lines>
  <Paragraphs>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Voith Group of Companies</Company>
  <LinksUpToDate>false</LinksUpToDate>
  <CharactersWithSpaces>21403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Goebel, Marian</dc:creator>
  <cp:keywords/>
  <dc:description/>
  <cp:lastModifiedBy>Sckell, Uwe</cp:lastModifiedBy>
  <cp:revision>3</cp:revision>
  <cp:lastPrinted>2020-10-27T11:59:00Z</cp:lastPrinted>
  <dcterms:created xsi:type="dcterms:W3CDTF">2023-01-12T12:35:00Z</dcterms:created>
  <dcterms:modified xsi:type="dcterms:W3CDTF">2023-02-06T11:41:00Z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0x010100695288E3C2BDCA4697FBADE3C8FBC63F</vt:lpwstr>
  </property>
</Properties>
</file>